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1E80D433" w:rsidR="00C01834" w:rsidRPr="00AD2F54" w:rsidRDefault="00C92ECE" w:rsidP="003339CF">
      <w:pPr>
        <w:spacing w:after="34" w:line="253" w:lineRule="auto"/>
        <w:ind w:left="0" w:right="543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C8C2" w14:textId="77777777" w:rsidR="001A52A0" w:rsidRDefault="001A52A0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3A04BC9" w14:textId="50305F3A" w:rsidR="001A52A0" w:rsidRDefault="001A52A0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1A52A0">
                              <w:rPr>
                                <w:rFonts w:ascii="Calibri Light" w:hAnsi="Calibri Light" w:cs="Calibri Light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Czyste leczenie – bezpieczne leczenie</w:t>
                            </w:r>
                          </w:p>
                          <w:p w14:paraId="7551655A" w14:textId="77777777" w:rsidR="001A52A0" w:rsidRDefault="001A52A0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E017E52" w14:textId="67885C7F" w:rsidR="00C92ECE" w:rsidRPr="00900EC6" w:rsidRDefault="001A52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52A0">
                              <w:rPr>
                                <w:rFonts w:ascii="Calibri Light" w:hAnsi="Calibri Light" w:cs="Calibri Light"/>
                                <w:b/>
                                <w:bCs/>
                                <w:iCs/>
                                <w:color w:val="auto"/>
                                <w:sz w:val="32"/>
                                <w:szCs w:val="32"/>
                              </w:rPr>
                              <w:t>Czyste leczenie – bezpieczne leczenie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3651C8C2" w14:textId="77777777" w:rsidR="001A52A0" w:rsidRDefault="001A52A0">
                      <w:pPr>
                        <w:rPr>
                          <w:rFonts w:ascii="Calibri Light" w:hAnsi="Calibri Light" w:cs="Calibri Light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</w:pPr>
                    </w:p>
                    <w:p w14:paraId="73A04BC9" w14:textId="50305F3A" w:rsidR="001A52A0" w:rsidRDefault="001A52A0">
                      <w:pPr>
                        <w:rPr>
                          <w:rFonts w:ascii="Calibri Light" w:hAnsi="Calibri Light" w:cs="Calibri Light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Pr="001A52A0">
                        <w:rPr>
                          <w:rFonts w:ascii="Calibri Light" w:hAnsi="Calibri Light" w:cs="Calibri Light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Czyste leczenie – bezpieczne leczenie</w:t>
                      </w:r>
                    </w:p>
                    <w:p w14:paraId="7551655A" w14:textId="77777777" w:rsidR="001A52A0" w:rsidRDefault="001A52A0">
                      <w:pPr>
                        <w:rPr>
                          <w:rFonts w:ascii="Calibri Light" w:hAnsi="Calibri Light" w:cs="Calibri Light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</w:pPr>
                    </w:p>
                    <w:p w14:paraId="2E017E52" w14:textId="67885C7F" w:rsidR="00C92ECE" w:rsidRPr="00900EC6" w:rsidRDefault="001A52A0">
                      <w:pPr>
                        <w:rPr>
                          <w:b/>
                          <w:bCs/>
                        </w:rPr>
                      </w:pPr>
                      <w:r w:rsidRPr="001A52A0">
                        <w:rPr>
                          <w:rFonts w:ascii="Calibri Light" w:hAnsi="Calibri Light" w:cs="Calibri Light"/>
                          <w:b/>
                          <w:bCs/>
                          <w:iCs/>
                          <w:color w:val="auto"/>
                          <w:sz w:val="32"/>
                          <w:szCs w:val="32"/>
                        </w:rPr>
                        <w:t>Czyste leczenie – bezpieczne leczenie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5E2B245D" w:rsidR="00470E8F" w:rsidRPr="00C01834" w:rsidRDefault="001A52A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A52A0">
              <w:rPr>
                <w:iCs/>
                <w:color w:val="auto"/>
              </w:rPr>
              <w:t>2020/2021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2FA7C13A" w:rsidR="00C01834" w:rsidRPr="00C01834" w:rsidRDefault="001A52A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A52A0">
              <w:rPr>
                <w:iCs/>
                <w:color w:val="auto"/>
              </w:rPr>
              <w:t>Lekarsko - Stomatologiczny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6A6F10E2" w:rsidR="00C01834" w:rsidRPr="00C01834" w:rsidRDefault="001A52A0" w:rsidP="001A52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A52A0">
              <w:rPr>
                <w:iCs/>
                <w:color w:val="auto"/>
              </w:rPr>
              <w:t xml:space="preserve">Lekarsko - </w:t>
            </w:r>
            <w:r>
              <w:rPr>
                <w:iCs/>
                <w:color w:val="auto"/>
              </w:rPr>
              <w:t>dentystyczny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576C55D5" w:rsidR="00C01834" w:rsidRPr="00E9460C" w:rsidRDefault="001A52A0" w:rsidP="00D773DA">
            <w:pPr>
              <w:spacing w:after="0" w:line="259" w:lineRule="auto"/>
              <w:ind w:left="0" w:right="-351" w:firstLine="0"/>
              <w:rPr>
                <w:color w:val="auto"/>
              </w:rPr>
            </w:pPr>
            <w:r w:rsidRPr="00E9460C">
              <w:rPr>
                <w:color w:val="auto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677BB96" w:rsidR="00C01834" w:rsidRPr="00E9460C" w:rsidRDefault="001A52A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E9460C">
              <w:rPr>
                <w:iCs/>
                <w:color w:val="auto"/>
              </w:rPr>
              <w:t>Ogólnoakademicki</w:t>
            </w:r>
            <w:proofErr w:type="spellEnd"/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4A569DC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iCs/>
                <w:color w:val="auto"/>
              </w:rPr>
            </w:pPr>
            <w:r w:rsidRPr="00E9460C">
              <w:rPr>
                <w:iCs/>
                <w:color w:val="auto"/>
              </w:rPr>
              <w:t xml:space="preserve">Jednolite magisterskie </w:t>
            </w:r>
          </w:p>
          <w:p w14:paraId="2C09241D" w14:textId="77777777" w:rsidR="00C01834" w:rsidRPr="00E9460C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5788D681" w:rsidR="00C01834" w:rsidRPr="00E9460C" w:rsidRDefault="001A52A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iCs/>
                <w:color w:val="auto"/>
              </w:rPr>
              <w:t>Stacjonarne/niestacjonarne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957AA1D" w:rsidR="00A63CE6" w:rsidRPr="00E9460C" w:rsidRDefault="001A52A0" w:rsidP="00A63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A2F4EE0" w:rsidR="00A63CE6" w:rsidRPr="00E9460C" w:rsidRDefault="001A52A0" w:rsidP="00A63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color w:val="auto"/>
              </w:rPr>
              <w:t>Zaliczenie</w:t>
            </w:r>
          </w:p>
        </w:tc>
      </w:tr>
      <w:tr w:rsidR="00A63CE6" w:rsidRPr="001A52A0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F7B07A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bCs/>
                <w:iCs/>
                <w:color w:val="auto"/>
              </w:rPr>
            </w:pPr>
            <w:r w:rsidRPr="00E9460C">
              <w:rPr>
                <w:bCs/>
                <w:iCs/>
                <w:color w:val="auto"/>
              </w:rPr>
              <w:t>Zakład Medycyny Społecznej i Zdrowia Publicznego</w:t>
            </w:r>
          </w:p>
          <w:p w14:paraId="313A2E09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iCs/>
                <w:color w:val="auto"/>
              </w:rPr>
            </w:pPr>
            <w:r w:rsidRPr="00E9460C">
              <w:rPr>
                <w:iCs/>
                <w:color w:val="auto"/>
              </w:rPr>
              <w:t>02-007 Warszawa, Ul. Oczki 3</w:t>
            </w:r>
          </w:p>
          <w:p w14:paraId="2004D076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iCs/>
                <w:color w:val="auto"/>
              </w:rPr>
            </w:pPr>
            <w:r w:rsidRPr="00E9460C">
              <w:rPr>
                <w:iCs/>
                <w:color w:val="auto"/>
              </w:rPr>
              <w:t>Telefon: (22) 621-52-56</w:t>
            </w:r>
          </w:p>
          <w:p w14:paraId="3685F30C" w14:textId="73BDF364" w:rsidR="00A63CE6" w:rsidRPr="00E9460C" w:rsidRDefault="001A52A0" w:rsidP="001A52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iCs/>
                <w:color w:val="auto"/>
              </w:rPr>
              <w:t xml:space="preserve">e-mail: </w:t>
            </w:r>
            <w:hyperlink r:id="rId10" w:history="1">
              <w:r w:rsidRPr="00E9460C">
                <w:rPr>
                  <w:rStyle w:val="Hipercze"/>
                  <w:iCs/>
                </w:rPr>
                <w:t>msizp@wum.edu.pl</w:t>
              </w:r>
            </w:hyperlink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D7093E" w14:textId="6304E0E4" w:rsidR="001A52A0" w:rsidRPr="00E9460C" w:rsidRDefault="001A52A0" w:rsidP="001A52A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E9460C">
              <w:rPr>
                <w:bCs/>
                <w:color w:val="auto"/>
              </w:rPr>
              <w:t xml:space="preserve">Prof. dr hab. n. med. i n. o </w:t>
            </w:r>
            <w:proofErr w:type="spellStart"/>
            <w:r w:rsidRPr="00E9460C">
              <w:rPr>
                <w:bCs/>
                <w:color w:val="auto"/>
              </w:rPr>
              <w:t>zdr</w:t>
            </w:r>
            <w:proofErr w:type="spellEnd"/>
            <w:r w:rsidRPr="00E9460C">
              <w:rPr>
                <w:bCs/>
                <w:color w:val="auto"/>
              </w:rPr>
              <w:t>. Aneta Nitsch-Osuch</w:t>
            </w:r>
          </w:p>
          <w:p w14:paraId="7F7E5DFB" w14:textId="376D9C9E" w:rsidR="006D018B" w:rsidRPr="00E9460C" w:rsidRDefault="001A52A0" w:rsidP="001A52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bCs/>
                <w:color w:val="auto"/>
              </w:rPr>
              <w:t>anitsch@wum.edu.pl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93AA34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bCs/>
                <w:iCs/>
                <w:color w:val="auto"/>
              </w:rPr>
            </w:pPr>
            <w:r w:rsidRPr="00E9460C">
              <w:rPr>
                <w:bCs/>
                <w:iCs/>
                <w:color w:val="auto"/>
              </w:rPr>
              <w:t>dr n. med. Patryk Tarka</w:t>
            </w:r>
          </w:p>
          <w:p w14:paraId="1D975D70" w14:textId="7DF55EEF" w:rsidR="006D018B" w:rsidRPr="00E9460C" w:rsidRDefault="001A52A0" w:rsidP="001A52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bCs/>
                <w:iCs/>
                <w:color w:val="auto"/>
              </w:rPr>
              <w:t>patryk.tarka@wum.edu.pl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24D644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bCs/>
                <w:iCs/>
                <w:color w:val="auto"/>
              </w:rPr>
            </w:pPr>
            <w:r w:rsidRPr="00E9460C">
              <w:rPr>
                <w:bCs/>
                <w:iCs/>
                <w:color w:val="auto"/>
              </w:rPr>
              <w:t>dr n. med. Patryk Tarka</w:t>
            </w:r>
          </w:p>
          <w:p w14:paraId="4F3E18BC" w14:textId="4C3C9F2E" w:rsidR="006D018B" w:rsidRPr="00E9460C" w:rsidRDefault="001A52A0" w:rsidP="001A52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bCs/>
                <w:iCs/>
                <w:color w:val="auto"/>
              </w:rPr>
              <w:t>patryk.tarka@wum.edu.pl</w:t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0DCE64" w14:textId="77777777" w:rsidR="001A52A0" w:rsidRPr="00E9460C" w:rsidRDefault="001A52A0" w:rsidP="001A52A0">
            <w:pPr>
              <w:spacing w:after="0" w:line="259" w:lineRule="auto"/>
              <w:ind w:left="0" w:firstLine="0"/>
              <w:rPr>
                <w:bCs/>
                <w:iCs/>
                <w:color w:val="auto"/>
              </w:rPr>
            </w:pPr>
            <w:r w:rsidRPr="00E9460C">
              <w:rPr>
                <w:bCs/>
                <w:iCs/>
                <w:color w:val="auto"/>
              </w:rPr>
              <w:t>dr n. med. Patryk Tarka</w:t>
            </w:r>
          </w:p>
          <w:p w14:paraId="2D0C66FD" w14:textId="66B3917E" w:rsidR="006D018B" w:rsidRPr="00E9460C" w:rsidRDefault="001A52A0" w:rsidP="001A52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460C">
              <w:rPr>
                <w:bCs/>
                <w:iCs/>
                <w:color w:val="auto"/>
              </w:rPr>
              <w:t>patryk.tarka@wum.edu.pl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44CB38D3" w:rsidR="00C92ECE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 rok, semestr III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5F5F448F" w:rsidR="00C92ECE" w:rsidRPr="00C01834" w:rsidRDefault="00575FB7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04DAAA99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3CF7424" w:rsidR="00C01834" w:rsidRPr="00C01834" w:rsidRDefault="00575FB7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29B2B5B9" w:rsidR="00C01834" w:rsidRPr="00C01834" w:rsidRDefault="00575FB7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0.75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58A76AA2" w:rsidR="00C01834" w:rsidRPr="00C01834" w:rsidRDefault="00575FB7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7F25120" w:rsidR="00C01834" w:rsidRPr="00C01834" w:rsidRDefault="00575FB7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0.75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575FB7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575FB7" w:rsidRPr="00C01834" w:rsidRDefault="00575FB7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137EEC1B" w:rsidR="00575FB7" w:rsidRPr="00C01834" w:rsidRDefault="00575FB7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611F80">
              <w:rPr>
                <w:color w:val="auto"/>
              </w:rPr>
              <w:t>Znajomość metod  zapobiegania  zakażeniom  krzyżowym w gabinecie stomatologicznym</w:t>
            </w:r>
          </w:p>
        </w:tc>
      </w:tr>
      <w:tr w:rsidR="00575FB7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575FB7" w:rsidRPr="00C01834" w:rsidRDefault="00575FB7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07349045" w:rsidR="00575FB7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Znajomość podstaw </w:t>
            </w:r>
            <w:r w:rsidRPr="005F3CBC">
              <w:rPr>
                <w:color w:val="auto"/>
              </w:rPr>
              <w:t>dezynfekcji, sterylizacji i postępowania aseptycznego;</w:t>
            </w:r>
          </w:p>
        </w:tc>
      </w:tr>
      <w:tr w:rsidR="00575FB7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575FB7" w:rsidRPr="00C01834" w:rsidRDefault="00575FB7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8F4CFC" w14:textId="77777777" w:rsidR="00575FB7" w:rsidRPr="005F3CBC" w:rsidRDefault="00575FB7" w:rsidP="00E4035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Znajomość </w:t>
            </w:r>
            <w:r w:rsidRPr="005F3CBC">
              <w:rPr>
                <w:color w:val="auto"/>
              </w:rPr>
              <w:t>konsekwencje narażenia organizmu człowieka na różne czynniki chemiczne</w:t>
            </w:r>
          </w:p>
          <w:p w14:paraId="5A07DA19" w14:textId="42890F93" w:rsidR="00575FB7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F3CBC">
              <w:rPr>
                <w:color w:val="auto"/>
              </w:rPr>
              <w:t>i biologiczne oraz zasady profilaktyki;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83C8470" w14:textId="77777777" w:rsidR="00575FB7" w:rsidRPr="00575FB7" w:rsidRDefault="00575FB7" w:rsidP="00575FB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575FB7">
              <w:rPr>
                <w:color w:val="auto"/>
              </w:rPr>
              <w:t>C.W5.</w:t>
            </w:r>
          </w:p>
          <w:p w14:paraId="15EF2AE7" w14:textId="17F2E165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71A09D7D" w:rsidR="00C01834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podstawy dezynfekcji, sterylizacji i postępowania aseptycznego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0AD100E5" w:rsidR="00C01834" w:rsidRPr="00C01834" w:rsidRDefault="00575FB7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E.U.6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F828DE" w14:textId="77777777" w:rsidR="00575FB7" w:rsidRPr="00575FB7" w:rsidRDefault="00575FB7" w:rsidP="00575FB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planować postepowanie w przypadku ekspozycji na zakażenie przenoszone drogą krwi</w:t>
            </w:r>
          </w:p>
          <w:p w14:paraId="7029954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DD507D" w:rsidRPr="00C01834" w14:paraId="0C02DFF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01B74A" w14:textId="568754A8" w:rsidR="00DD507D" w:rsidRDefault="00DD507D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G.U.21</w:t>
            </w:r>
            <w:r w:rsidR="00E9460C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E15EE9" w14:textId="4852E852" w:rsidR="00DD507D" w:rsidRPr="00575FB7" w:rsidRDefault="00DD507D" w:rsidP="00575FB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D507D">
              <w:rPr>
                <w:color w:val="auto"/>
              </w:rPr>
              <w:t>potrafi stosować  przepisy sanitarno-epidemiologiczne oraz dotyczące bezpieczeństwa i higieny pracy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0D61C2EF" w:rsidR="00C01834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Definiuje zakażenia w placówkach medycznych, z uwzględnieniem źródeł i rezerwuaru drobnoustrojów w środowisku szpitalnym, dróg szerzenia, zapobiegania i zwalczania zakażeń szpitalnych.</w:t>
            </w: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54B33548" w:rsidR="00C01834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Wyjaśnia sposoby kontroli szerzenia się, zapobiegania i zwalczania zakażeń w placówkach , w tym mikroflory środowiska placówek medycznych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58859765" w:rsidR="00C01834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Potrafi wykonywać higieniczne i chirurgiczne odkażanie rąk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3773784C" w:rsidR="00C01834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Bezpiecznie stosuje środki dezynfekcyjne i segreguje odpady medyczne.</w:t>
            </w:r>
          </w:p>
        </w:tc>
      </w:tr>
      <w:tr w:rsidR="00575FB7" w:rsidRPr="00C01834" w14:paraId="2B2F312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81D8A93" w14:textId="4C7EA7CC" w:rsidR="00575FB7" w:rsidRPr="00C01834" w:rsidRDefault="00575FB7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05A16F2" w14:textId="01BCA658" w:rsidR="00575FB7" w:rsidRPr="00575FB7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575FB7">
              <w:rPr>
                <w:color w:val="auto"/>
              </w:rPr>
              <w:t xml:space="preserve">obierać technologię dekontaminacji zgodnie z klasyfikacją </w:t>
            </w:r>
            <w:proofErr w:type="spellStart"/>
            <w:r w:rsidRPr="00575FB7">
              <w:rPr>
                <w:color w:val="auto"/>
              </w:rPr>
              <w:t>Spauldinga</w:t>
            </w:r>
            <w:proofErr w:type="spellEnd"/>
          </w:p>
        </w:tc>
      </w:tr>
      <w:tr w:rsidR="00575FB7" w:rsidRPr="00C01834" w14:paraId="714F4624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57A1397" w14:textId="0942C1D3" w:rsidR="00575FB7" w:rsidRDefault="00575FB7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4E48E4" w14:textId="7F6AA3D8" w:rsidR="00575FB7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575FB7">
              <w:rPr>
                <w:color w:val="auto"/>
              </w:rPr>
              <w:t>rzeprowadza kontrolę cyklu sterylizacji, interpretuje wyniki, w tym podejmuje decyzje o skuteczności sterylizacji i zwolnieniu wsadu;</w:t>
            </w:r>
          </w:p>
        </w:tc>
      </w:tr>
      <w:tr w:rsidR="00575FB7" w:rsidRPr="00C01834" w14:paraId="72C01ACA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16D964" w14:textId="4C100513" w:rsidR="00575FB7" w:rsidRDefault="00575FB7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09EAF83" w14:textId="1D9F9248" w:rsidR="00575FB7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stosuje materiał opakowaniowy w zależności od rodzaju sprzętu i wyrobów medycznych, zalecanej metody sterylizacji oraz przyjętego systemu opakowaniowego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2FD0475C" w:rsidR="00C01834" w:rsidRPr="00C01834" w:rsidRDefault="00575FB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75FB7">
              <w:rPr>
                <w:color w:val="auto"/>
              </w:rPr>
              <w:t>Rzetelnego i dokładnego wykonywania powierzonych obowiązków</w:t>
            </w:r>
            <w:r>
              <w:rPr>
                <w:color w:val="auto"/>
              </w:rPr>
              <w:t xml:space="preserve"> </w:t>
            </w:r>
            <w:r w:rsidRPr="00575FB7">
              <w:rPr>
                <w:color w:val="auto"/>
              </w:rPr>
              <w:t>zawodowych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344" w:type="dxa"/>
        <w:jc w:val="center"/>
        <w:tblInd w:w="0" w:type="dxa"/>
        <w:tblLayout w:type="fixed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68"/>
        <w:gridCol w:w="7087"/>
        <w:gridCol w:w="2189"/>
      </w:tblGrid>
      <w:tr w:rsidR="00CA3ACF" w:rsidRPr="00C01834" w14:paraId="578ED830" w14:textId="77777777" w:rsidTr="003339CF">
        <w:trPr>
          <w:trHeight w:val="265"/>
          <w:jc w:val="center"/>
        </w:trPr>
        <w:tc>
          <w:tcPr>
            <w:tcW w:w="1034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04EB0" w:rsidRPr="00C01834" w14:paraId="1F8A43F4" w14:textId="63B63775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0B798392" w:rsidR="00804EB0" w:rsidRPr="00C01834" w:rsidRDefault="00804EB0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1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5975F9" w14:textId="77777777" w:rsidR="00804EB0" w:rsidRPr="00611F80" w:rsidRDefault="00804EB0" w:rsidP="00E4035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611F80">
              <w:rPr>
                <w:b/>
                <w:color w:val="auto"/>
              </w:rPr>
              <w:t>Źródła zakażeń w gabinecie stomatologicznym</w:t>
            </w:r>
          </w:p>
          <w:p w14:paraId="340FC5AC" w14:textId="77777777" w:rsidR="00804EB0" w:rsidRPr="00611F80" w:rsidRDefault="00804EB0" w:rsidP="00E4035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11F80">
              <w:rPr>
                <w:color w:val="auto"/>
              </w:rPr>
              <w:t xml:space="preserve">Przepisy sanitarne dotyczące gabinetów stomatologicznych, zakażenia krzyżowe w gabinecie stomatologicznym, program czyste leczenie w gabinecie stomatologicznym. Postępowanie z odpadami w gabinecie stomatologicznym. Procedury w gabinecie stomatologicznym – opracowywanie. </w:t>
            </w:r>
          </w:p>
          <w:p w14:paraId="0485E40C" w14:textId="0193AEB6" w:rsidR="00804EB0" w:rsidRPr="00C01834" w:rsidRDefault="00804EB0" w:rsidP="00575FB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15345C72" w:rsidR="00804EB0" w:rsidRPr="00C01834" w:rsidRDefault="00804EB0" w:rsidP="003339CF">
            <w:pPr>
              <w:tabs>
                <w:tab w:val="left" w:pos="0"/>
              </w:tabs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G</w:t>
            </w:r>
            <w:r w:rsidR="00E9460C">
              <w:rPr>
                <w:color w:val="auto"/>
              </w:rPr>
              <w:t>.</w:t>
            </w:r>
            <w:r>
              <w:rPr>
                <w:color w:val="auto"/>
              </w:rPr>
              <w:t>U21</w:t>
            </w:r>
            <w:r w:rsidR="00E9460C">
              <w:rPr>
                <w:color w:val="auto"/>
              </w:rPr>
              <w:t>.</w:t>
            </w:r>
          </w:p>
        </w:tc>
      </w:tr>
      <w:tr w:rsidR="00804EB0" w:rsidRPr="00C01834" w14:paraId="6B8FA3CA" w14:textId="5258BF42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42C7EF88" w:rsidR="00804EB0" w:rsidRPr="00C01834" w:rsidRDefault="00804EB0" w:rsidP="00804EB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2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1F26C2" w14:textId="77777777" w:rsidR="00804EB0" w:rsidRPr="000379FD" w:rsidRDefault="00804EB0" w:rsidP="00E40350">
            <w:pPr>
              <w:spacing w:after="0" w:line="259" w:lineRule="auto"/>
              <w:rPr>
                <w:b/>
                <w:color w:val="auto"/>
              </w:rPr>
            </w:pPr>
            <w:r w:rsidRPr="000379FD">
              <w:rPr>
                <w:b/>
                <w:bCs/>
                <w:iCs/>
                <w:color w:val="auto"/>
              </w:rPr>
              <w:t xml:space="preserve">Profilaktyka </w:t>
            </w:r>
            <w:proofErr w:type="spellStart"/>
            <w:r w:rsidRPr="000379FD">
              <w:rPr>
                <w:b/>
                <w:bCs/>
                <w:iCs/>
                <w:color w:val="auto"/>
              </w:rPr>
              <w:t>poekspozycyjna</w:t>
            </w:r>
            <w:proofErr w:type="spellEnd"/>
            <w:r w:rsidRPr="000379FD">
              <w:rPr>
                <w:b/>
                <w:bCs/>
                <w:iCs/>
                <w:color w:val="auto"/>
              </w:rPr>
              <w:t xml:space="preserve"> na wirusy przenoszone drogą krwiopochodną (HIV, HBV, HCV): </w:t>
            </w:r>
          </w:p>
          <w:p w14:paraId="321EC10F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>zawodowe narażenie na kontakt z krwią (definicja);</w:t>
            </w:r>
          </w:p>
          <w:p w14:paraId="60E13B75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>zawodowe narażenie na kontakt z krwią (epidemiologia);</w:t>
            </w:r>
          </w:p>
          <w:p w14:paraId="3BB2DDA2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>co należy zrobić po zakłuciu (skaleczeniu) ostrym narzędziem?;</w:t>
            </w:r>
          </w:p>
          <w:p w14:paraId="57ED596E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color w:val="auto"/>
              </w:rPr>
              <w:t xml:space="preserve">postępowanie </w:t>
            </w:r>
            <w:proofErr w:type="spellStart"/>
            <w:r w:rsidRPr="000379FD">
              <w:rPr>
                <w:color w:val="auto"/>
              </w:rPr>
              <w:t>poekspozycyjne</w:t>
            </w:r>
            <w:proofErr w:type="spellEnd"/>
            <w:r w:rsidRPr="000379FD">
              <w:rPr>
                <w:color w:val="auto"/>
              </w:rPr>
              <w:t xml:space="preserve"> w przypadku narażenia na zakażenie krwiopochodne - schemat postępowania </w:t>
            </w:r>
            <w:proofErr w:type="spellStart"/>
            <w:r w:rsidRPr="000379FD">
              <w:rPr>
                <w:color w:val="auto"/>
              </w:rPr>
              <w:t>poekspozycyjnego</w:t>
            </w:r>
            <w:proofErr w:type="spellEnd"/>
            <w:r w:rsidRPr="000379FD">
              <w:rPr>
                <w:bCs/>
                <w:iCs/>
                <w:color w:val="auto"/>
              </w:rPr>
              <w:t>;</w:t>
            </w:r>
          </w:p>
          <w:p w14:paraId="478CB909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 xml:space="preserve">wskazania stosowania profilaktyki </w:t>
            </w:r>
            <w:proofErr w:type="spellStart"/>
            <w:r w:rsidRPr="000379FD">
              <w:rPr>
                <w:bCs/>
                <w:iCs/>
                <w:color w:val="auto"/>
              </w:rPr>
              <w:t>poekspozycyjnej</w:t>
            </w:r>
            <w:proofErr w:type="spellEnd"/>
            <w:r w:rsidRPr="000379FD">
              <w:rPr>
                <w:bCs/>
                <w:iCs/>
                <w:color w:val="auto"/>
              </w:rPr>
              <w:t>;</w:t>
            </w:r>
          </w:p>
          <w:p w14:paraId="7CA37392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 xml:space="preserve">kiedy należy rozpocząć profilaktykę </w:t>
            </w:r>
            <w:proofErr w:type="spellStart"/>
            <w:r w:rsidRPr="000379FD">
              <w:rPr>
                <w:bCs/>
                <w:iCs/>
                <w:color w:val="auto"/>
              </w:rPr>
              <w:t>poekspozycyjną</w:t>
            </w:r>
            <w:proofErr w:type="spellEnd"/>
            <w:r w:rsidRPr="000379FD">
              <w:rPr>
                <w:bCs/>
                <w:iCs/>
                <w:color w:val="auto"/>
              </w:rPr>
              <w:t xml:space="preserve"> i jak długo ją stosować?;</w:t>
            </w:r>
          </w:p>
          <w:p w14:paraId="2595980F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 xml:space="preserve">leki stosowane podczas profilaktyki </w:t>
            </w:r>
            <w:proofErr w:type="spellStart"/>
            <w:r w:rsidRPr="000379FD">
              <w:rPr>
                <w:bCs/>
                <w:iCs/>
                <w:color w:val="auto"/>
              </w:rPr>
              <w:t>poekspozycyjnej</w:t>
            </w:r>
            <w:proofErr w:type="spellEnd"/>
            <w:r w:rsidRPr="000379FD">
              <w:rPr>
                <w:bCs/>
                <w:iCs/>
                <w:color w:val="auto"/>
              </w:rPr>
              <w:t>, wybór i dawkowanie;</w:t>
            </w:r>
          </w:p>
          <w:p w14:paraId="76F74034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>badanie eksponowanego pracownika służby zdrowia;</w:t>
            </w:r>
          </w:p>
          <w:p w14:paraId="0666F30B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>zawodowe zakażenia HIV na świecie;</w:t>
            </w:r>
          </w:p>
          <w:p w14:paraId="3686B30E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>sytuacje w jakich dochodziło do kontaktu z HIV w związku z wykonywaniem pracy w służbie zdrowia;</w:t>
            </w:r>
          </w:p>
          <w:p w14:paraId="688FF38E" w14:textId="77777777" w:rsidR="00804EB0" w:rsidRPr="000379FD" w:rsidRDefault="00804EB0" w:rsidP="00804EB0">
            <w:pPr>
              <w:numPr>
                <w:ilvl w:val="0"/>
                <w:numId w:val="5"/>
              </w:numPr>
              <w:spacing w:after="0" w:line="259" w:lineRule="auto"/>
              <w:rPr>
                <w:bCs/>
                <w:iCs/>
                <w:color w:val="auto"/>
              </w:rPr>
            </w:pPr>
            <w:r w:rsidRPr="000379FD">
              <w:rPr>
                <w:bCs/>
                <w:iCs/>
                <w:color w:val="auto"/>
              </w:rPr>
              <w:t xml:space="preserve">przypadki nieskuteczności profilaktyki </w:t>
            </w:r>
            <w:proofErr w:type="spellStart"/>
            <w:r w:rsidRPr="000379FD">
              <w:rPr>
                <w:bCs/>
                <w:iCs/>
                <w:color w:val="auto"/>
              </w:rPr>
              <w:t>poekspozycyjnej</w:t>
            </w:r>
            <w:proofErr w:type="spellEnd"/>
            <w:r w:rsidRPr="000379FD">
              <w:rPr>
                <w:bCs/>
                <w:iCs/>
                <w:color w:val="auto"/>
              </w:rPr>
              <w:t>;</w:t>
            </w:r>
          </w:p>
          <w:p w14:paraId="21AFAD14" w14:textId="77777777" w:rsidR="00804EB0" w:rsidRPr="00C01834" w:rsidRDefault="00804EB0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14CB4E4B" w:rsidR="003339CF" w:rsidRPr="00C01834" w:rsidRDefault="00B52082" w:rsidP="003339C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E9460C">
              <w:rPr>
                <w:color w:val="auto"/>
              </w:rPr>
              <w:t>.</w:t>
            </w:r>
            <w:r>
              <w:rPr>
                <w:color w:val="auto"/>
              </w:rPr>
              <w:t>U6</w:t>
            </w:r>
            <w:r w:rsidR="00E9460C">
              <w:rPr>
                <w:color w:val="auto"/>
              </w:rPr>
              <w:t>.</w:t>
            </w:r>
          </w:p>
        </w:tc>
      </w:tr>
      <w:tr w:rsidR="00804EB0" w:rsidRPr="00C01834" w14:paraId="34242E14" w14:textId="77777777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0B5F0A6" w14:textId="21BABC37" w:rsidR="00804EB0" w:rsidRPr="00C01834" w:rsidRDefault="00804EB0" w:rsidP="00804EB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3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57F75C2" w14:textId="77777777" w:rsidR="00804EB0" w:rsidRPr="00611F80" w:rsidRDefault="00804EB0" w:rsidP="00E40350">
            <w:pPr>
              <w:spacing w:after="0" w:line="259" w:lineRule="auto"/>
              <w:rPr>
                <w:b/>
                <w:iCs/>
                <w:color w:val="auto"/>
              </w:rPr>
            </w:pPr>
            <w:r w:rsidRPr="00611F80">
              <w:rPr>
                <w:b/>
                <w:iCs/>
                <w:color w:val="auto"/>
              </w:rPr>
              <w:t>Higiena rąk w placówkach opieki zdrowotnej, ochrona skóry personelu medycznego:</w:t>
            </w:r>
          </w:p>
          <w:p w14:paraId="35D59840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flora skóry rąk;</w:t>
            </w:r>
          </w:p>
          <w:p w14:paraId="5E3EA3FE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wytyczne WHO dotyczące higieny rąk w placówkach opieki zdrowotnej;</w:t>
            </w:r>
          </w:p>
          <w:p w14:paraId="242631D3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color w:val="auto"/>
              </w:rPr>
              <w:t>realizacja procedur higieny rąk i przestrzeganie ich stosowania zgodnie z wytycznymi WHO „5 momentów higieny rąk”;</w:t>
            </w:r>
          </w:p>
          <w:p w14:paraId="68522A5D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ogólne zasady higieny rąk;</w:t>
            </w:r>
          </w:p>
          <w:p w14:paraId="33303343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podział środków do mycia i dezynfekcji rąk, działanie, zastosowanie;</w:t>
            </w:r>
          </w:p>
          <w:p w14:paraId="5B2B6662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higieniczne i chirurgiczne mycie rąk – technika mycia;</w:t>
            </w:r>
          </w:p>
          <w:p w14:paraId="2B039DA9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najczęściej popełniane błędy w zakresie higieny rąk;</w:t>
            </w:r>
          </w:p>
          <w:p w14:paraId="44C430FD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alergie i zapobieganie im;</w:t>
            </w:r>
          </w:p>
          <w:p w14:paraId="35983686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wybór środków do mycia i dezynfekcji;</w:t>
            </w:r>
          </w:p>
          <w:p w14:paraId="2B7079A3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program „Bezpieczne ręce”;</w:t>
            </w:r>
          </w:p>
          <w:p w14:paraId="14F73C95" w14:textId="77777777" w:rsidR="00804EB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 xml:space="preserve">metody kontroli skuteczności i jakości mycia i dezynfekcji rąk – </w:t>
            </w:r>
            <w:r w:rsidRPr="00611F80">
              <w:rPr>
                <w:bCs/>
                <w:iCs/>
                <w:color w:val="auto"/>
              </w:rPr>
              <w:t>metoda odcisków, wymazów, bioluminescencji, fluoroscencyjna</w:t>
            </w:r>
            <w:r w:rsidRPr="00611F80">
              <w:rPr>
                <w:iCs/>
                <w:color w:val="auto"/>
              </w:rPr>
              <w:t>;</w:t>
            </w:r>
          </w:p>
          <w:p w14:paraId="6BDBD5DA" w14:textId="77777777" w:rsidR="00804EB0" w:rsidRPr="00611F80" w:rsidRDefault="00804EB0" w:rsidP="00804EB0">
            <w:pPr>
              <w:pStyle w:val="Akapitzlist"/>
              <w:numPr>
                <w:ilvl w:val="0"/>
                <w:numId w:val="4"/>
              </w:numPr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 xml:space="preserve">Rękawice ochronne (lateksowe, nitrylowe, winylowe, neoprenowe, </w:t>
            </w:r>
            <w:proofErr w:type="spellStart"/>
            <w:r w:rsidRPr="00611F80">
              <w:rPr>
                <w:iCs/>
                <w:color w:val="auto"/>
              </w:rPr>
              <w:t>polizioprenowe</w:t>
            </w:r>
            <w:proofErr w:type="spellEnd"/>
            <w:r w:rsidRPr="00611F80">
              <w:rPr>
                <w:iCs/>
                <w:color w:val="auto"/>
              </w:rPr>
              <w:t>).</w:t>
            </w:r>
          </w:p>
          <w:p w14:paraId="6BA7EF19" w14:textId="77777777" w:rsidR="00804EB0" w:rsidRPr="00611F80" w:rsidRDefault="00804EB0" w:rsidP="00E40350">
            <w:pPr>
              <w:spacing w:after="0" w:line="259" w:lineRule="auto"/>
              <w:ind w:left="735" w:firstLine="0"/>
              <w:rPr>
                <w:iCs/>
                <w:color w:val="auto"/>
              </w:rPr>
            </w:pPr>
          </w:p>
          <w:p w14:paraId="248C894C" w14:textId="77777777" w:rsidR="00804EB0" w:rsidRPr="00611F80" w:rsidRDefault="00804EB0" w:rsidP="00804EB0">
            <w:pPr>
              <w:numPr>
                <w:ilvl w:val="0"/>
                <w:numId w:val="4"/>
              </w:numPr>
              <w:spacing w:after="0" w:line="259" w:lineRule="auto"/>
              <w:rPr>
                <w:iCs/>
                <w:color w:val="auto"/>
              </w:rPr>
            </w:pPr>
            <w:r w:rsidRPr="00611F80">
              <w:rPr>
                <w:iCs/>
                <w:color w:val="auto"/>
              </w:rPr>
              <w:t>pielęgnacja skóry rąk;</w:t>
            </w:r>
          </w:p>
          <w:p w14:paraId="6EDDEEF0" w14:textId="77777777" w:rsidR="00804EB0" w:rsidRPr="00C01834" w:rsidRDefault="00804EB0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32456D6" w14:textId="38BFB55B" w:rsidR="00804EB0" w:rsidRPr="00C01834" w:rsidRDefault="00804EB0" w:rsidP="00E9460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E9460C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="00E9460C">
              <w:rPr>
                <w:color w:val="auto"/>
              </w:rPr>
              <w:t>.</w:t>
            </w:r>
          </w:p>
        </w:tc>
      </w:tr>
      <w:tr w:rsidR="00804EB0" w:rsidRPr="00C01834" w14:paraId="191689B9" w14:textId="77777777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9D7C1E8" w14:textId="46AC0079" w:rsidR="00804EB0" w:rsidRPr="00C01834" w:rsidRDefault="00804EB0" w:rsidP="00804EB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4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E7BDBC9" w14:textId="77777777" w:rsidR="00804EB0" w:rsidRPr="009A5D23" w:rsidRDefault="00804EB0" w:rsidP="00E40350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Zasady wykonywania dezynfekcji  w gabinecie stomatologicznym</w:t>
            </w:r>
          </w:p>
          <w:p w14:paraId="30AB8A2F" w14:textId="77777777" w:rsidR="00804EB0" w:rsidRDefault="00804EB0" w:rsidP="00E40350">
            <w:pPr>
              <w:spacing w:before="120" w:after="120" w:line="360" w:lineRule="auto"/>
            </w:pPr>
            <w:r>
              <w:t>Dezynfekcja powierzchni, ssaków</w:t>
            </w:r>
            <w:r w:rsidRPr="009A5D23">
              <w:t>,</w:t>
            </w:r>
            <w:r>
              <w:t xml:space="preserve"> </w:t>
            </w:r>
            <w:r w:rsidRPr="009A5D23">
              <w:t>ślinociągów, spluwaczek, dezynfekcja narzędzi po użyciu, poziomy dezynfekcji, przygotowanie końcówek stomatologicznych,  przykłady preparatów do dezynfekcji.</w:t>
            </w:r>
          </w:p>
          <w:p w14:paraId="2536C71C" w14:textId="77777777" w:rsidR="00804EB0" w:rsidRPr="00C01834" w:rsidRDefault="00804EB0" w:rsidP="00FC56CB">
            <w:pPr>
              <w:spacing w:before="120" w:after="120" w:line="360" w:lineRule="auto"/>
              <w:rPr>
                <w:color w:val="auto"/>
              </w:rPr>
            </w:pP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81513E" w14:textId="2D9D2D0A" w:rsidR="00804EB0" w:rsidRPr="00C01834" w:rsidRDefault="00804EB0" w:rsidP="00E9460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C</w:t>
            </w:r>
            <w:r w:rsidR="00E9460C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="00E9460C">
              <w:rPr>
                <w:color w:val="auto"/>
              </w:rPr>
              <w:t>.</w:t>
            </w:r>
          </w:p>
        </w:tc>
      </w:tr>
      <w:tr w:rsidR="00FC56CB" w:rsidRPr="00C01834" w14:paraId="50A4C07F" w14:textId="77777777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AD2121" w14:textId="683F7C07" w:rsidR="00FC56CB" w:rsidRDefault="00FC56CB" w:rsidP="00804EB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Seminarium 5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3BF5BC" w14:textId="77777777" w:rsidR="00FC56CB" w:rsidRDefault="00FC56CB" w:rsidP="00FC56CB">
            <w:pPr>
              <w:spacing w:before="120" w:after="120" w:line="360" w:lineRule="auto"/>
              <w:rPr>
                <w:b/>
              </w:rPr>
            </w:pPr>
            <w:r w:rsidRPr="00FC56CB">
              <w:rPr>
                <w:b/>
              </w:rPr>
              <w:t xml:space="preserve">Bezdotykowe systemy dezynfekcji w gabinetach stomatologicznych. </w:t>
            </w:r>
          </w:p>
          <w:p w14:paraId="49DCC6A7" w14:textId="1D653A04" w:rsidR="00FC56CB" w:rsidRPr="00E9460C" w:rsidRDefault="00FC56CB" w:rsidP="00E9460C">
            <w:pPr>
              <w:spacing w:before="120" w:after="120" w:line="360" w:lineRule="auto"/>
            </w:pPr>
            <w:r w:rsidRPr="00FC56CB">
              <w:t>Sucha mgła nadtlenku wodoru, gazowy nadtlenek wodoru, ozon, promieniowanie UV-C</w:t>
            </w:r>
            <w:r>
              <w:t xml:space="preserve">  (lampy przepływowe i bezpośredniego działania).</w:t>
            </w: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BDE270" w14:textId="0DFE2E74" w:rsidR="00FC56CB" w:rsidRDefault="00B50627" w:rsidP="00E9460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E9460C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="00E9460C">
              <w:rPr>
                <w:color w:val="auto"/>
              </w:rPr>
              <w:t>.</w:t>
            </w:r>
          </w:p>
        </w:tc>
      </w:tr>
      <w:tr w:rsidR="00804EB0" w:rsidRPr="00C01834" w14:paraId="1DE149ED" w14:textId="77777777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BD865ED" w14:textId="17EB459A" w:rsidR="00804EB0" w:rsidRPr="00C01834" w:rsidRDefault="00804EB0" w:rsidP="00FC56C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Seminarium </w:t>
            </w:r>
            <w:r w:rsidR="00FC56CB">
              <w:rPr>
                <w:color w:val="auto"/>
              </w:rPr>
              <w:t>6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7CB1143" w14:textId="5103E496" w:rsidR="00804EB0" w:rsidRPr="009A5D23" w:rsidRDefault="00804EB0" w:rsidP="00E9460C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Przygotowanie sprzętu do sterylizacji</w:t>
            </w:r>
            <w:r>
              <w:rPr>
                <w:b/>
              </w:rPr>
              <w:t xml:space="preserve"> – mycie i dezynfekcja ręczna , mycie i dezynfekcja automatyczna</w:t>
            </w:r>
            <w:r w:rsidR="00B52082">
              <w:rPr>
                <w:b/>
              </w:rPr>
              <w:t>.</w:t>
            </w: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461FAD9" w14:textId="35A7600C" w:rsidR="00804EB0" w:rsidRPr="00C01834" w:rsidRDefault="00804EB0" w:rsidP="00E9460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E9460C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="00E9460C">
              <w:rPr>
                <w:color w:val="auto"/>
              </w:rPr>
              <w:t>.</w:t>
            </w:r>
          </w:p>
        </w:tc>
      </w:tr>
      <w:tr w:rsidR="00804EB0" w:rsidRPr="00C01834" w14:paraId="4E21760D" w14:textId="77777777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C89449C" w14:textId="4D910E0A" w:rsidR="00804EB0" w:rsidRDefault="00804EB0" w:rsidP="00FC56C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Seminarium </w:t>
            </w:r>
            <w:r w:rsidR="00FC56CB">
              <w:rPr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7D7FC2" w14:textId="2C18DDDB" w:rsidR="00804EB0" w:rsidRPr="00E9460C" w:rsidRDefault="00804EB0" w:rsidP="00E9460C">
            <w:pPr>
              <w:spacing w:before="120" w:after="120" w:line="360" w:lineRule="auto"/>
              <w:rPr>
                <w:b/>
              </w:rPr>
            </w:pPr>
            <w:r w:rsidRPr="00804EB0">
              <w:rPr>
                <w:b/>
              </w:rPr>
              <w:t>Przygotowanie sprzętu do sterylizacji</w:t>
            </w:r>
            <w:r>
              <w:rPr>
                <w:b/>
              </w:rPr>
              <w:t xml:space="preserve"> – pakowanie </w:t>
            </w:r>
          </w:p>
          <w:p w14:paraId="191A00CC" w14:textId="0A1AE41B" w:rsidR="00804EB0" w:rsidRPr="009A5D23" w:rsidRDefault="00804EB0" w:rsidP="00804EB0">
            <w:pPr>
              <w:spacing w:before="120" w:after="120" w:line="360" w:lineRule="auto"/>
              <w:ind w:left="0" w:firstLine="0"/>
              <w:rPr>
                <w:b/>
              </w:rPr>
            </w:pPr>
            <w:r>
              <w:t>R</w:t>
            </w:r>
            <w:r w:rsidRPr="009A5D23">
              <w:t>odzaje specjalistycznych opakowań sterylizacyjnych: papierowych, włókninowych, papierowo – foliowych, kontenerów sterylizacyjnych, metody pakowania, przechowywanie i data ważności pakietów)</w:t>
            </w:r>
            <w:r w:rsidRPr="009A5D23">
              <w:rPr>
                <w:b/>
              </w:rPr>
              <w:t>.</w:t>
            </w: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9D49B6" w14:textId="58B47372" w:rsidR="00804EB0" w:rsidRDefault="00B52082" w:rsidP="00E9460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E9460C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="00E9460C">
              <w:rPr>
                <w:color w:val="auto"/>
              </w:rPr>
              <w:t>.</w:t>
            </w:r>
          </w:p>
        </w:tc>
      </w:tr>
      <w:tr w:rsidR="00804EB0" w:rsidRPr="00C01834" w14:paraId="6F451899" w14:textId="77777777" w:rsidTr="003339CF">
        <w:trPr>
          <w:trHeight w:val="265"/>
          <w:jc w:val="center"/>
        </w:trPr>
        <w:tc>
          <w:tcPr>
            <w:tcW w:w="1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E097D18" w14:textId="01DEF9F6" w:rsidR="00804EB0" w:rsidRPr="00C01834" w:rsidRDefault="00804EB0" w:rsidP="00FC56C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Seminarium </w:t>
            </w:r>
            <w:r w:rsidR="00FC56CB">
              <w:rPr>
                <w:color w:val="auto"/>
              </w:rPr>
              <w:t>8</w:t>
            </w:r>
          </w:p>
        </w:tc>
        <w:tc>
          <w:tcPr>
            <w:tcW w:w="7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8CD9A9F" w14:textId="77777777" w:rsidR="00804EB0" w:rsidRPr="009A5D23" w:rsidRDefault="00804EB0" w:rsidP="00E40350">
            <w:pPr>
              <w:spacing w:before="120" w:after="120" w:line="360" w:lineRule="auto"/>
              <w:rPr>
                <w:b/>
              </w:rPr>
            </w:pPr>
            <w:r w:rsidRPr="009A5D23">
              <w:rPr>
                <w:b/>
              </w:rPr>
              <w:t>Sterylizacja narzędzi wielokrotnego użycia</w:t>
            </w:r>
          </w:p>
          <w:p w14:paraId="12B1951D" w14:textId="77777777" w:rsidR="00804EB0" w:rsidRPr="009A5D23" w:rsidRDefault="00804EB0" w:rsidP="00E40350">
            <w:pPr>
              <w:spacing w:before="120" w:after="120" w:line="360" w:lineRule="auto"/>
            </w:pPr>
            <w:r w:rsidRPr="009A5D23">
              <w:t>Definicja sterylizacji, klasyfikacja sprzętu przeznaczonego do sterylizacji.</w:t>
            </w:r>
          </w:p>
          <w:p w14:paraId="41B23AB9" w14:textId="77777777" w:rsidR="00804EB0" w:rsidRPr="009A5D23" w:rsidRDefault="00804EB0" w:rsidP="00E40350">
            <w:pPr>
              <w:spacing w:before="120" w:after="120" w:line="360" w:lineRule="auto"/>
            </w:pPr>
            <w:r w:rsidRPr="009A5D23">
              <w:t>Metody sterylizacji sprzętu, kontrola procesu sterylizacji (fizyczna, chemiczna i biologiczna), przyrządy testowe PCD.</w:t>
            </w:r>
          </w:p>
          <w:p w14:paraId="7D10E2BF" w14:textId="4F6F7807" w:rsidR="00804EB0" w:rsidRPr="00E9460C" w:rsidRDefault="00804EB0" w:rsidP="00E9460C">
            <w:pPr>
              <w:spacing w:before="120" w:after="120" w:line="360" w:lineRule="auto"/>
            </w:pPr>
            <w:r w:rsidRPr="009A5D23">
              <w:t xml:space="preserve">Małe sterylizatory parowe : podział na cykle według normy europejskiej PN –EN 13060:2004 (cykle klasy N, klasy S, klasy B). </w:t>
            </w:r>
            <w:bookmarkStart w:id="1" w:name="_GoBack"/>
            <w:bookmarkEnd w:id="1"/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BD7C249" w14:textId="283BB589" w:rsidR="00804EB0" w:rsidRPr="00C01834" w:rsidRDefault="00804EB0" w:rsidP="00E9460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E9460C">
              <w:rPr>
                <w:color w:val="auto"/>
              </w:rPr>
              <w:t>.W</w:t>
            </w:r>
            <w:r>
              <w:rPr>
                <w:color w:val="auto"/>
              </w:rPr>
              <w:t>5</w:t>
            </w:r>
            <w:r w:rsidR="00E9460C">
              <w:rPr>
                <w:color w:val="auto"/>
              </w:rPr>
              <w:t>.</w:t>
            </w:r>
          </w:p>
        </w:tc>
      </w:tr>
      <w:bookmarkEnd w:id="0"/>
    </w:tbl>
    <w:p w14:paraId="346E8384" w14:textId="416A8E5A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64A617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Wytyczne WHO dotyczące higieny rąk w opiece zdrowotnej – podsumowanie, WHO 2009</w:t>
            </w:r>
          </w:p>
          <w:p w14:paraId="694484FD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Kanclerski K., Kuszewski K., Tadeusiak B. i </w:t>
            </w: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wsp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. : Wybrane zasady ochrony pracowników medycznych przed zawodowymi zagrożeniami biologicznymi – PZH/PZWL , Warszawa 2001</w:t>
            </w:r>
          </w:p>
          <w:p w14:paraId="3FFF7913" w14:textId="55795E06" w:rsidR="00B52082" w:rsidRPr="00E9460C" w:rsidRDefault="00B52082" w:rsidP="00E9460C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Tenderowicz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K., </w:t>
            </w: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Stangel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A., Bryg E., Rajska K., Jak bezpiecznie i higienicznie świadczyć usługi w gabinecie stomatologicznym. Poradnik dla gabinetów stomatologicznych. Kraków 2015</w:t>
            </w:r>
          </w:p>
          <w:p w14:paraId="46D4A532" w14:textId="77777777" w:rsidR="00B52082" w:rsidRPr="00E40350" w:rsidRDefault="00B52082" w:rsidP="00B52082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Theme="minorHAnsi" w:hAnsiTheme="minorHAnsi"/>
                <w:szCs w:val="18"/>
              </w:rPr>
            </w:pPr>
            <w:r w:rsidRPr="00E40350">
              <w:rPr>
                <w:rFonts w:asciiTheme="minorHAnsi" w:hAnsiTheme="minorHAnsi"/>
                <w:szCs w:val="18"/>
              </w:rPr>
              <w:t xml:space="preserve">Jak prawidłowo sterylizować narzędzia w gabinecie stomatologicznym ?. Broszura. </w:t>
            </w:r>
            <w:hyperlink r:id="rId11" w:history="1">
              <w:r w:rsidRPr="00E40350">
                <w:rPr>
                  <w:rStyle w:val="Hipercze"/>
                  <w:rFonts w:asciiTheme="minorHAnsi" w:hAnsiTheme="minorHAnsi"/>
                  <w:color w:val="auto"/>
                  <w:szCs w:val="18"/>
                </w:rPr>
                <w:t>www.a-k-i.org</w:t>
              </w:r>
            </w:hyperlink>
          </w:p>
          <w:p w14:paraId="66D23A17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Paweł Grzesiowski, Dorota Kudzia-Karwowska, Elżbieta Kurowska, Anna </w:t>
            </w: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Tymoczko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(red.) Ogólne wytyczne dla wszystkich podmiotów wykonujących procesy dekontaminacji dotyczące sterylizacji wyrobów medycznych i innych przedmiotów wielorazowego użytku wykorzystywanych przy udzielaniu świadczeń zdrowotnych oraz innych czynności podczas których może dojść do przeniesienia choroby zakaźnej lub zakażenia, PSSM, SHL, PSPE, Warszawa 2017</w:t>
            </w:r>
          </w:p>
          <w:p w14:paraId="2A0B76C6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Marcin Rybacki, Anna Piekarska (red.) Zapobieganie zakażeniom krwiopochodnym u personelu medycznego poradnik dla służb BHP, PIS i PIP, pracodawców i pracowników, Instytut Medycyny Pracy im. prof. J. </w:t>
            </w: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Nofera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w Łodzi</w:t>
            </w:r>
          </w:p>
          <w:p w14:paraId="14D84B6C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PTLEICHZ (red.), Zranienia ostrymi narzędziami Przewodnik po rozporządzeniu Ministra Zdrowia z dnia 6 czerwca 2013 r. w sprawie bezpieczeństwa i higieny pracy przy wykonywaniu prac związanych z narażeniem na zranienie ostrymi narzędziami używanymi przy udzielaniu świadczeń zdrowotnych, Grudzień 2013</w:t>
            </w:r>
          </w:p>
          <w:p w14:paraId="48D21845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Rekomendacje Polskiego Towarzystwa Naukowego AIDS 2014, Rozdz. 25 Profilaktyka </w:t>
            </w: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poekspozycyjna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po narażeniu na zakażenie HIV, HBV, HCV., </w:t>
            </w:r>
            <w:hyperlink r:id="rId12" w:history="1">
              <w:r w:rsidRPr="00E40350">
                <w:rPr>
                  <w:rFonts w:asciiTheme="minorHAnsi" w:eastAsia="Times New Roman" w:hAnsiTheme="minorHAnsi" w:cs="Times New Roman"/>
                  <w:color w:val="0000FF"/>
                  <w:szCs w:val="18"/>
                  <w:u w:val="single"/>
                  <w:lang w:eastAsia="ar-SA"/>
                </w:rPr>
                <w:t>http://www.mp.pl/aids/rekomendacje-ptn-aids/110410,profilatyka-poekspozycyjna-po-narazeniu-na-zakazenie-</w:t>
              </w:r>
              <w:r w:rsidRPr="00E40350">
                <w:rPr>
                  <w:rFonts w:asciiTheme="minorHAnsi" w:eastAsia="Times New Roman" w:hAnsiTheme="minorHAnsi" w:cs="Times New Roman"/>
                  <w:color w:val="0000FF"/>
                  <w:szCs w:val="18"/>
                  <w:u w:val="single"/>
                  <w:lang w:eastAsia="ar-SA"/>
                </w:rPr>
                <w:lastRenderedPageBreak/>
                <w:t>hiv-hbv-hcv</w:t>
              </w:r>
            </w:hyperlink>
          </w:p>
          <w:p w14:paraId="3EF9E516" w14:textId="77777777" w:rsidR="00B52082" w:rsidRPr="00E40350" w:rsidRDefault="00B52082" w:rsidP="00B52082">
            <w:pPr>
              <w:numPr>
                <w:ilvl w:val="0"/>
                <w:numId w:val="6"/>
              </w:numPr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Ustawa z dnia 5 grudnia 2008 r. </w:t>
            </w:r>
            <w:r w:rsidRPr="00E40350">
              <w:rPr>
                <w:rFonts w:asciiTheme="minorHAnsi" w:eastAsia="Times New Roman" w:hAnsiTheme="minorHAnsi" w:cs="Times New Roman"/>
                <w:i/>
                <w:color w:val="auto"/>
                <w:szCs w:val="18"/>
                <w:lang w:eastAsia="ar-SA"/>
              </w:rPr>
              <w:t>o zapobieganiu oraz zwalczaniu zakażeń i chorób zakaźnych u ludzi</w:t>
            </w: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(Dz. U. z 2016 r. poz. 1866, 2003, 2173) oraz akty wykonawcze</w:t>
            </w:r>
          </w:p>
          <w:p w14:paraId="13D6448D" w14:textId="77777777" w:rsidR="00B52082" w:rsidRPr="00E40350" w:rsidRDefault="00B52082" w:rsidP="00B52082">
            <w:pPr>
              <w:numPr>
                <w:ilvl w:val="0"/>
                <w:numId w:val="6"/>
              </w:numPr>
              <w:tabs>
                <w:tab w:val="left" w:pos="360"/>
                <w:tab w:val="left" w:pos="426"/>
                <w:tab w:val="left" w:pos="851"/>
              </w:tabs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Rozporządzenie Ministra Zdrowia z dnia 6 czerwca 2013 r. w sprawie bezpieczeństwa i higieny pracy przy wykonywaniu prac związanych z narażeniem na zranienie ostrymi narzędziami używanymi przy udzielaniu świadczeń zdrowotnych (Dz. U. z 2013 r. poz. 696) </w:t>
            </w:r>
          </w:p>
          <w:p w14:paraId="1E109A9C" w14:textId="77777777" w:rsidR="00B52082" w:rsidRPr="00E40350" w:rsidRDefault="00B52082" w:rsidP="00B52082">
            <w:pPr>
              <w:numPr>
                <w:ilvl w:val="0"/>
                <w:numId w:val="6"/>
              </w:numPr>
              <w:tabs>
                <w:tab w:val="left" w:pos="360"/>
                <w:tab w:val="left" w:pos="426"/>
                <w:tab w:val="left" w:pos="851"/>
              </w:tabs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Ustawa z dnia</w:t>
            </w:r>
            <w:r w:rsidRPr="00E40350">
              <w:rPr>
                <w:rFonts w:asciiTheme="minorHAnsi" w:eastAsia="Times New Roman" w:hAnsiTheme="minorHAnsi" w:cs="Times New Roman"/>
                <w:b/>
                <w:bCs/>
                <w:color w:val="auto"/>
                <w:szCs w:val="18"/>
                <w:lang w:eastAsia="ar-SA"/>
              </w:rPr>
              <w:t xml:space="preserve"> </w:t>
            </w:r>
            <w:r w:rsidRPr="00E40350">
              <w:rPr>
                <w:rFonts w:asciiTheme="minorHAnsi" w:eastAsia="Times New Roman" w:hAnsiTheme="minorHAnsi" w:cs="Times New Roman"/>
                <w:bCs/>
                <w:color w:val="auto"/>
                <w:szCs w:val="18"/>
                <w:lang w:eastAsia="ar-SA"/>
              </w:rPr>
              <w:t xml:space="preserve">14 grudnia 2012 r. </w:t>
            </w:r>
            <w:r w:rsidRPr="00E40350">
              <w:rPr>
                <w:rFonts w:asciiTheme="minorHAnsi" w:eastAsia="Times New Roman" w:hAnsiTheme="minorHAnsi" w:cs="Times New Roman"/>
                <w:bCs/>
                <w:i/>
                <w:color w:val="auto"/>
                <w:szCs w:val="18"/>
                <w:lang w:eastAsia="ar-SA"/>
              </w:rPr>
              <w:t>o odpadach</w:t>
            </w:r>
            <w:r w:rsidRPr="00E40350">
              <w:rPr>
                <w:rFonts w:asciiTheme="minorHAnsi" w:eastAsia="Times New Roman" w:hAnsiTheme="minorHAnsi" w:cs="Times New Roman"/>
                <w:bCs/>
                <w:color w:val="auto"/>
                <w:szCs w:val="18"/>
                <w:lang w:eastAsia="ar-SA"/>
              </w:rPr>
              <w:t xml:space="preserve"> (Dz. U.  z 2016 r. poz. 1987, 1954</w:t>
            </w: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) oraz akty wykonawcze</w:t>
            </w:r>
          </w:p>
          <w:p w14:paraId="7E080DC9" w14:textId="77777777" w:rsidR="00B52082" w:rsidRPr="00E40350" w:rsidRDefault="00B52082" w:rsidP="00B52082">
            <w:pPr>
              <w:numPr>
                <w:ilvl w:val="0"/>
                <w:numId w:val="6"/>
              </w:numPr>
              <w:tabs>
                <w:tab w:val="left" w:pos="360"/>
                <w:tab w:val="left" w:pos="426"/>
                <w:tab w:val="left" w:pos="851"/>
              </w:tabs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Ustawa z dnia 20 maja 2010 r. </w:t>
            </w:r>
            <w:r w:rsidRPr="00E40350">
              <w:rPr>
                <w:rFonts w:asciiTheme="minorHAnsi" w:eastAsia="Times New Roman" w:hAnsiTheme="minorHAnsi" w:cs="Times New Roman"/>
                <w:i/>
                <w:color w:val="auto"/>
                <w:szCs w:val="18"/>
                <w:lang w:eastAsia="ar-SA"/>
              </w:rPr>
              <w:t>o wyrobach medycznych</w:t>
            </w: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(Dz. U. z 2017 r. poz. 211) oraz akty wykonawcze </w:t>
            </w:r>
          </w:p>
          <w:p w14:paraId="1605E44A" w14:textId="77777777" w:rsidR="00B52082" w:rsidRPr="00E40350" w:rsidRDefault="00B52082" w:rsidP="00B52082">
            <w:pPr>
              <w:numPr>
                <w:ilvl w:val="0"/>
                <w:numId w:val="6"/>
              </w:numPr>
              <w:tabs>
                <w:tab w:val="left" w:pos="360"/>
                <w:tab w:val="left" w:pos="426"/>
                <w:tab w:val="left" w:pos="851"/>
              </w:tabs>
              <w:suppressAutoHyphens/>
              <w:spacing w:after="0" w:line="288" w:lineRule="auto"/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</w:pP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Ustawa z dnia 13 września 2002 r. </w:t>
            </w:r>
            <w:r w:rsidRPr="00E40350">
              <w:rPr>
                <w:rFonts w:asciiTheme="minorHAnsi" w:eastAsia="Times New Roman" w:hAnsiTheme="minorHAnsi" w:cs="Times New Roman"/>
                <w:i/>
                <w:color w:val="auto"/>
                <w:szCs w:val="18"/>
                <w:lang w:eastAsia="ar-SA"/>
              </w:rPr>
              <w:t>o produktach biobójczych</w:t>
            </w:r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 xml:space="preserve"> (Dz. U. z 2007 r., Nr 39, poz. 252, z </w:t>
            </w:r>
            <w:proofErr w:type="spellStart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późn</w:t>
            </w:r>
            <w:proofErr w:type="spellEnd"/>
            <w:r w:rsidRPr="00E40350">
              <w:rPr>
                <w:rFonts w:asciiTheme="minorHAnsi" w:eastAsia="Times New Roman" w:hAnsiTheme="minorHAnsi" w:cs="Times New Roman"/>
                <w:color w:val="auto"/>
                <w:szCs w:val="18"/>
                <w:lang w:eastAsia="ar-SA"/>
              </w:rPr>
              <w:t>. zm.)</w:t>
            </w:r>
          </w:p>
          <w:p w14:paraId="10528821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2896084C" w:rsidR="00A3096F" w:rsidRPr="00C01834" w:rsidRDefault="00B520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G.U.21, C.W5,E.U.6,W. 1, W.2,U.1, U.2, U.3, U.4, U.5, K.1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258C4DC" w:rsidR="00A3096F" w:rsidRPr="00C01834" w:rsidRDefault="00B520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Test jednokrotnego wyboru na platformie </w:t>
            </w:r>
            <w:r w:rsidRPr="00B52082">
              <w:rPr>
                <w:bCs/>
                <w:color w:val="auto"/>
              </w:rPr>
              <w:t>e-learningowej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384FB399" w:rsidR="00A3096F" w:rsidRPr="00C01834" w:rsidRDefault="00B520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19/30 pkt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7F16A4" w14:textId="61BFDEEB" w:rsidR="00B52082" w:rsidRPr="00B52082" w:rsidRDefault="00B52082" w:rsidP="00B52082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1. </w:t>
            </w:r>
            <w:r w:rsidRPr="00B52082">
              <w:rPr>
                <w:b/>
                <w:color w:val="auto"/>
              </w:rPr>
              <w:t xml:space="preserve">Zajęcia prowadzone są w formie  e – learningu  (kurs na platformie www.e-learning.wum.edu.pl). </w:t>
            </w:r>
          </w:p>
          <w:p w14:paraId="7794383D" w14:textId="5456EA9C" w:rsidR="00B52082" w:rsidRPr="00B52082" w:rsidRDefault="00B52082" w:rsidP="00B52082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2. </w:t>
            </w:r>
            <w:r w:rsidRPr="00B52082">
              <w:rPr>
                <w:b/>
                <w:color w:val="auto"/>
              </w:rPr>
              <w:t xml:space="preserve">Zajęcia e-learningowe składają się z modułów, które zawierają prezentacje, artykuły z prasy medycznej w języku polskim i/lub angielskim, filmy edukacyjne. Przejście do kolejnego modułu jest możliwe po zaliczeniu modułów poprzednich. Warunkiem zaliczenia kursu e-learningowego jest pozytywne zaliczenie testu oraz uzyskanie pozytywnej oceny przesłanych na platformie e-learningowej  zadań (trzech). </w:t>
            </w:r>
          </w:p>
          <w:p w14:paraId="677E6E8D" w14:textId="11605954" w:rsidR="00014630" w:rsidRPr="00C01834" w:rsidRDefault="00B52082" w:rsidP="00B52082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3. </w:t>
            </w:r>
            <w:r w:rsidRPr="00B52082">
              <w:rPr>
                <w:b/>
                <w:color w:val="auto"/>
              </w:rPr>
              <w:t>Po uzyskaniu minimalnej liczby punktów z testu (19/30pkt.) – uzyskuje się certyfikat zaliczenia szkolenia e-learningowego. Test jest testem jednokrotnego wyboru, można do niego przystępować trzy razy (w przypadku niezaliczenia trzykrotnego testu – konieczny jest kontakt z prowadzącym zajęcia). Certyfikat  można wydrukować tylko raz.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41" w:right="874" w:bottom="1451" w:left="850" w:header="708" w:footer="81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95062" w15:done="0"/>
  <w15:commentEx w15:paraId="0FD72A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95062" w16cid:durableId="230F3C66"/>
  <w16cid:commentId w16cid:paraId="0FD72A46" w16cid:durableId="230F3C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5F53" w14:textId="77777777" w:rsidR="00343312" w:rsidRDefault="00343312">
      <w:pPr>
        <w:spacing w:after="0" w:line="240" w:lineRule="auto"/>
      </w:pPr>
      <w:r>
        <w:separator/>
      </w:r>
    </w:p>
  </w:endnote>
  <w:endnote w:type="continuationSeparator" w:id="0">
    <w:p w14:paraId="31B2FEDE" w14:textId="77777777" w:rsidR="00343312" w:rsidRDefault="003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B13651F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B3B2D">
      <w:rPr>
        <w:sz w:val="22"/>
      </w:rPr>
      <w:fldChar w:fldCharType="begin"/>
    </w:r>
    <w:r w:rsidR="00DB3B2D">
      <w:rPr>
        <w:sz w:val="22"/>
      </w:rPr>
      <w:instrText xml:space="preserve"> NUMPAGES   \* MERGEFORMAT </w:instrText>
    </w:r>
    <w:r w:rsidR="00DB3B2D">
      <w:rPr>
        <w:sz w:val="22"/>
      </w:rPr>
      <w:fldChar w:fldCharType="separate"/>
    </w:r>
    <w:r w:rsidR="00251F9A">
      <w:rPr>
        <w:noProof/>
        <w:sz w:val="22"/>
      </w:rPr>
      <w:t>4</w:t>
    </w:r>
    <w:r w:rsidR="00DB3B2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4D444F6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9460C" w:rsidRPr="00E9460C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B3B2D">
      <w:rPr>
        <w:noProof/>
        <w:sz w:val="22"/>
      </w:rPr>
      <w:fldChar w:fldCharType="begin"/>
    </w:r>
    <w:r w:rsidR="00DB3B2D">
      <w:rPr>
        <w:noProof/>
        <w:sz w:val="22"/>
      </w:rPr>
      <w:instrText xml:space="preserve"> NUMPAGES   \* MERGEFORMAT </w:instrText>
    </w:r>
    <w:r w:rsidR="00DB3B2D">
      <w:rPr>
        <w:noProof/>
        <w:sz w:val="22"/>
      </w:rPr>
      <w:fldChar w:fldCharType="separate"/>
    </w:r>
    <w:r w:rsidR="00E9460C">
      <w:rPr>
        <w:noProof/>
        <w:sz w:val="22"/>
      </w:rPr>
      <w:t>6</w:t>
    </w:r>
    <w:r w:rsidR="00DB3B2D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9D8BADA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B3B2D">
      <w:rPr>
        <w:sz w:val="22"/>
      </w:rPr>
      <w:fldChar w:fldCharType="begin"/>
    </w:r>
    <w:r w:rsidR="00DB3B2D">
      <w:rPr>
        <w:sz w:val="22"/>
      </w:rPr>
      <w:instrText xml:space="preserve"> NUMPAGES   \* MERGEFORMAT </w:instrText>
    </w:r>
    <w:r w:rsidR="00DB3B2D">
      <w:rPr>
        <w:sz w:val="22"/>
      </w:rPr>
      <w:fldChar w:fldCharType="separate"/>
    </w:r>
    <w:r w:rsidR="00251F9A">
      <w:rPr>
        <w:noProof/>
        <w:sz w:val="22"/>
      </w:rPr>
      <w:t>4</w:t>
    </w:r>
    <w:r w:rsidR="00DB3B2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E06A" w14:textId="77777777" w:rsidR="00343312" w:rsidRDefault="00343312">
      <w:pPr>
        <w:spacing w:after="0" w:line="240" w:lineRule="auto"/>
      </w:pPr>
      <w:r>
        <w:separator/>
      </w:r>
    </w:p>
  </w:footnote>
  <w:footnote w:type="continuationSeparator" w:id="0">
    <w:p w14:paraId="1BD9CE81" w14:textId="77777777" w:rsidR="00343312" w:rsidRDefault="0034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BC4C" w14:textId="7382CD94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</w:t>
    </w:r>
    <w:r w:rsidR="00B902FC">
      <w:rPr>
        <w:rFonts w:ascii="Arial" w:eastAsia="Arial" w:hAnsi="Arial" w:cs="Arial"/>
        <w:i/>
        <w:sz w:val="16"/>
      </w:rPr>
      <w:t>42</w:t>
    </w:r>
    <w:r w:rsidRPr="001C78B8">
      <w:rPr>
        <w:rFonts w:ascii="Arial" w:eastAsia="Arial" w:hAnsi="Arial" w:cs="Arial"/>
        <w:i/>
        <w:sz w:val="16"/>
      </w:rPr>
      <w:t xml:space="preserve">2020 Rektora WUM z dnia </w:t>
    </w:r>
    <w:r w:rsidR="00B902FC">
      <w:rPr>
        <w:rFonts w:ascii="Arial" w:eastAsia="Arial" w:hAnsi="Arial" w:cs="Arial"/>
        <w:i/>
        <w:sz w:val="16"/>
      </w:rPr>
      <w:t>5.03.2020</w:t>
    </w:r>
    <w:r w:rsidR="00251F9A">
      <w:rPr>
        <w:rFonts w:ascii="Arial" w:eastAsia="Arial" w:hAnsi="Arial" w:cs="Arial"/>
        <w:i/>
        <w:sz w:val="16"/>
      </w:rPr>
      <w:t xml:space="preserve"> </w:t>
    </w:r>
    <w:r w:rsidRPr="001C78B8">
      <w:rPr>
        <w:rFonts w:ascii="Arial" w:eastAsia="Arial" w:hAnsi="Arial" w:cs="Arial"/>
        <w:i/>
        <w:sz w:val="16"/>
      </w:rPr>
      <w:t xml:space="preserve">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291"/>
    <w:multiLevelType w:val="hybridMultilevel"/>
    <w:tmpl w:val="7F4AAB2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B78EF"/>
    <w:multiLevelType w:val="hybridMultilevel"/>
    <w:tmpl w:val="8DEE6302"/>
    <w:lvl w:ilvl="0" w:tplc="D9B6C90E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36B8"/>
    <w:multiLevelType w:val="hybridMultilevel"/>
    <w:tmpl w:val="BF128742"/>
    <w:lvl w:ilvl="0" w:tplc="D9B6C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14630"/>
    <w:rsid w:val="00042B01"/>
    <w:rsid w:val="000547BA"/>
    <w:rsid w:val="000A61A5"/>
    <w:rsid w:val="000C639F"/>
    <w:rsid w:val="000E7357"/>
    <w:rsid w:val="00133592"/>
    <w:rsid w:val="00141A71"/>
    <w:rsid w:val="00160769"/>
    <w:rsid w:val="00181CEC"/>
    <w:rsid w:val="001A52A0"/>
    <w:rsid w:val="001C78B8"/>
    <w:rsid w:val="001E63CB"/>
    <w:rsid w:val="001F028B"/>
    <w:rsid w:val="002066C4"/>
    <w:rsid w:val="002453B1"/>
    <w:rsid w:val="0024736A"/>
    <w:rsid w:val="00251F9A"/>
    <w:rsid w:val="002F3B26"/>
    <w:rsid w:val="003339CF"/>
    <w:rsid w:val="00343312"/>
    <w:rsid w:val="0035040A"/>
    <w:rsid w:val="00417C37"/>
    <w:rsid w:val="00422398"/>
    <w:rsid w:val="00427F40"/>
    <w:rsid w:val="00437862"/>
    <w:rsid w:val="004448F5"/>
    <w:rsid w:val="00470E8F"/>
    <w:rsid w:val="00476558"/>
    <w:rsid w:val="00477321"/>
    <w:rsid w:val="00484301"/>
    <w:rsid w:val="00514163"/>
    <w:rsid w:val="00556605"/>
    <w:rsid w:val="00575FB7"/>
    <w:rsid w:val="005944D4"/>
    <w:rsid w:val="005A13E5"/>
    <w:rsid w:val="0064087A"/>
    <w:rsid w:val="006A442B"/>
    <w:rsid w:val="006B012B"/>
    <w:rsid w:val="006C524C"/>
    <w:rsid w:val="006D018B"/>
    <w:rsid w:val="00724BB4"/>
    <w:rsid w:val="00724F33"/>
    <w:rsid w:val="00732CF5"/>
    <w:rsid w:val="00792FD5"/>
    <w:rsid w:val="00804EB0"/>
    <w:rsid w:val="00851262"/>
    <w:rsid w:val="00861D21"/>
    <w:rsid w:val="008A2F0E"/>
    <w:rsid w:val="008E592D"/>
    <w:rsid w:val="0090024F"/>
    <w:rsid w:val="00900EC6"/>
    <w:rsid w:val="00901188"/>
    <w:rsid w:val="0098726C"/>
    <w:rsid w:val="009B62DF"/>
    <w:rsid w:val="009E635F"/>
    <w:rsid w:val="009F6016"/>
    <w:rsid w:val="00A3096F"/>
    <w:rsid w:val="00A42ACC"/>
    <w:rsid w:val="00A63CE6"/>
    <w:rsid w:val="00AD2F54"/>
    <w:rsid w:val="00B50627"/>
    <w:rsid w:val="00B52082"/>
    <w:rsid w:val="00B5341A"/>
    <w:rsid w:val="00B53BEE"/>
    <w:rsid w:val="00B5568B"/>
    <w:rsid w:val="00B67BF8"/>
    <w:rsid w:val="00B8221A"/>
    <w:rsid w:val="00B902FC"/>
    <w:rsid w:val="00B93718"/>
    <w:rsid w:val="00BB23E6"/>
    <w:rsid w:val="00BF74E9"/>
    <w:rsid w:val="00BF7BFD"/>
    <w:rsid w:val="00C01834"/>
    <w:rsid w:val="00C24D59"/>
    <w:rsid w:val="00C92ECE"/>
    <w:rsid w:val="00CA3ACF"/>
    <w:rsid w:val="00D320E0"/>
    <w:rsid w:val="00D56CEB"/>
    <w:rsid w:val="00D928FC"/>
    <w:rsid w:val="00D93A54"/>
    <w:rsid w:val="00DB3B2D"/>
    <w:rsid w:val="00DD507D"/>
    <w:rsid w:val="00DF679B"/>
    <w:rsid w:val="00E55362"/>
    <w:rsid w:val="00E6064C"/>
    <w:rsid w:val="00E7415F"/>
    <w:rsid w:val="00E817B4"/>
    <w:rsid w:val="00E9460C"/>
    <w:rsid w:val="00EB4E6F"/>
    <w:rsid w:val="00EE6DD6"/>
    <w:rsid w:val="00F016D9"/>
    <w:rsid w:val="00F31FF3"/>
    <w:rsid w:val="00F36FA6"/>
    <w:rsid w:val="00FC2D6C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52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5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mp.pl/aids/rekomendacje-ptn-aids/110410,profilatyka-poekspozycyjna-po-narazeniu-na-zakazenie-hiv-hbv-hc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k-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sizp@wum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0C5C-F3D2-4161-BA49-2D43A421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HP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Sony</cp:lastModifiedBy>
  <cp:revision>2</cp:revision>
  <cp:lastPrinted>2020-03-06T08:49:00Z</cp:lastPrinted>
  <dcterms:created xsi:type="dcterms:W3CDTF">2020-09-18T16:47:00Z</dcterms:created>
  <dcterms:modified xsi:type="dcterms:W3CDTF">2020-09-18T16:47:00Z</dcterms:modified>
</cp:coreProperties>
</file>