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>Regulamin organizacji i zaliczania studenckich praktyk wakacyjnych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>na kierunku zdrowie publiczne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specjalność  </w:t>
      </w:r>
      <w:r w:rsidRPr="00B3596C">
        <w:rPr>
          <w:b/>
          <w:sz w:val="32"/>
        </w:rPr>
        <w:t>higiena stomatologiczna</w:t>
      </w:r>
      <w:r>
        <w:rPr>
          <w:b/>
          <w:sz w:val="32"/>
        </w:rPr>
        <w:t xml:space="preserve"> 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Wydział Lekarsko-Dentystyczny WUM </w:t>
      </w:r>
    </w:p>
    <w:p w:rsidR="00025F8E" w:rsidRPr="00E904AE" w:rsidRDefault="00025F8E" w:rsidP="00025F8E">
      <w:pPr>
        <w:spacing w:before="240"/>
        <w:rPr>
          <w:sz w:val="28"/>
          <w:szCs w:val="28"/>
        </w:rPr>
      </w:pPr>
      <w:r w:rsidRPr="00E904AE">
        <w:rPr>
          <w:b/>
          <w:bCs/>
          <w:sz w:val="28"/>
          <w:szCs w:val="28"/>
        </w:rPr>
        <w:t>INFORMACJE  OGÓLNE:</w:t>
      </w:r>
    </w:p>
    <w:p w:rsidR="00025F8E" w:rsidRPr="00E904AE" w:rsidRDefault="00025F8E" w:rsidP="00025F8E">
      <w:pPr>
        <w:spacing w:before="240"/>
        <w:rPr>
          <w:sz w:val="28"/>
          <w:szCs w:val="28"/>
          <w:u w:val="single"/>
        </w:rPr>
      </w:pPr>
      <w:r w:rsidRPr="00E904AE">
        <w:rPr>
          <w:sz w:val="32"/>
          <w:szCs w:val="32"/>
        </w:rPr>
        <w:tab/>
      </w:r>
      <w:r w:rsidRPr="00E904AE">
        <w:rPr>
          <w:sz w:val="28"/>
          <w:szCs w:val="28"/>
        </w:rPr>
        <w:t>Po każdym z dwóch lat studiów obowiązuje studenta odbycie praktyki wakacyjnej :</w:t>
      </w:r>
    </w:p>
    <w:p w:rsidR="00025F8E" w:rsidRPr="00E904AE" w:rsidRDefault="00025F8E" w:rsidP="00025F8E">
      <w:pPr>
        <w:spacing w:before="240"/>
        <w:rPr>
          <w:b/>
          <w:bCs/>
          <w:sz w:val="26"/>
          <w:szCs w:val="26"/>
          <w:u w:val="single"/>
        </w:rPr>
      </w:pPr>
      <w:r w:rsidRPr="00E904AE">
        <w:rPr>
          <w:b/>
          <w:bCs/>
          <w:sz w:val="26"/>
          <w:szCs w:val="26"/>
          <w:u w:val="single"/>
        </w:rPr>
        <w:t xml:space="preserve">po   I  roku  </w:t>
      </w:r>
    </w:p>
    <w:p w:rsidR="00025F8E" w:rsidRPr="000A4644" w:rsidRDefault="00025F8E" w:rsidP="00025F8E">
      <w:pPr>
        <w:spacing w:before="120"/>
        <w:rPr>
          <w:b/>
          <w:bCs/>
          <w:sz w:val="26"/>
          <w:szCs w:val="26"/>
        </w:rPr>
      </w:pPr>
      <w:r w:rsidRPr="000A4644">
        <w:rPr>
          <w:b/>
          <w:bCs/>
          <w:sz w:val="26"/>
          <w:szCs w:val="26"/>
        </w:rPr>
        <w:t>1/ praktyka pielęgniarska - 2 tyg. ( 80 godz.)</w:t>
      </w:r>
    </w:p>
    <w:p w:rsidR="00025F8E" w:rsidRPr="00E904AE" w:rsidRDefault="00025F8E" w:rsidP="00025F8E">
      <w:pPr>
        <w:pStyle w:val="Nagwek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04AE">
        <w:rPr>
          <w:rFonts w:ascii="Times New Roman" w:hAnsi="Times New Roman" w:cs="Times New Roman"/>
          <w:sz w:val="22"/>
          <w:szCs w:val="22"/>
        </w:rPr>
        <w:t>(oddział szpitalny ze wskazaniem Kliniki Chirurgii Szczękowej ewentualnie Otolaryngologii i Chorób Wewnętrznych)</w:t>
      </w:r>
    </w:p>
    <w:p w:rsidR="00025F8E" w:rsidRPr="00E904AE" w:rsidRDefault="00025F8E" w:rsidP="009844BC">
      <w:pPr>
        <w:spacing w:before="120" w:line="240" w:lineRule="auto"/>
        <w:rPr>
          <w:b/>
          <w:bCs/>
          <w:sz w:val="26"/>
          <w:szCs w:val="26"/>
        </w:rPr>
      </w:pPr>
      <w:r w:rsidRPr="00E904AE">
        <w:rPr>
          <w:b/>
          <w:bCs/>
          <w:sz w:val="26"/>
          <w:szCs w:val="26"/>
        </w:rPr>
        <w:t>2 / asysta dentystyczna  - 2 tyg. ( 80 godz.)</w:t>
      </w:r>
    </w:p>
    <w:p w:rsidR="009844BC" w:rsidRDefault="009844BC" w:rsidP="009844BC">
      <w:pPr>
        <w:spacing w:before="120" w:line="240" w:lineRule="auto"/>
        <w:rPr>
          <w:bCs/>
        </w:rPr>
      </w:pPr>
      <w:r>
        <w:rPr>
          <w:bCs/>
        </w:rPr>
        <w:t xml:space="preserve">   </w:t>
      </w:r>
      <w:r w:rsidRPr="009844BC">
        <w:rPr>
          <w:bCs/>
        </w:rPr>
        <w:t>(jednostki stomatologiczne)</w:t>
      </w:r>
    </w:p>
    <w:p w:rsidR="009844BC" w:rsidRPr="009844BC" w:rsidRDefault="009844BC" w:rsidP="009844BC">
      <w:pPr>
        <w:spacing w:before="120" w:line="240" w:lineRule="auto"/>
        <w:rPr>
          <w:bCs/>
        </w:rPr>
      </w:pPr>
    </w:p>
    <w:p w:rsidR="00025F8E" w:rsidRPr="00E904AE" w:rsidRDefault="00025F8E" w:rsidP="00025F8E">
      <w:pPr>
        <w:spacing w:before="120"/>
        <w:rPr>
          <w:b/>
          <w:bCs/>
          <w:sz w:val="26"/>
          <w:szCs w:val="26"/>
        </w:rPr>
      </w:pPr>
      <w:r w:rsidRPr="00E904AE">
        <w:rPr>
          <w:b/>
          <w:bCs/>
          <w:sz w:val="26"/>
          <w:szCs w:val="26"/>
          <w:u w:val="single"/>
        </w:rPr>
        <w:t xml:space="preserve">po  II  roku  </w:t>
      </w:r>
    </w:p>
    <w:p w:rsidR="00025F8E" w:rsidRDefault="00025F8E" w:rsidP="00025F8E">
      <w:pPr>
        <w:spacing w:before="120"/>
        <w:rPr>
          <w:b/>
          <w:bCs/>
          <w:sz w:val="26"/>
          <w:szCs w:val="26"/>
        </w:rPr>
      </w:pPr>
      <w:r w:rsidRPr="00E904AE">
        <w:rPr>
          <w:b/>
          <w:bCs/>
          <w:sz w:val="26"/>
          <w:szCs w:val="26"/>
        </w:rPr>
        <w:t>1/ asysta dentystyczna - 4 tyg. (160 godz.)</w:t>
      </w:r>
    </w:p>
    <w:p w:rsidR="009844BC" w:rsidRDefault="009844BC" w:rsidP="009844BC">
      <w:pPr>
        <w:spacing w:before="120" w:line="240" w:lineRule="auto"/>
        <w:rPr>
          <w:bCs/>
        </w:rPr>
      </w:pPr>
      <w:r>
        <w:rPr>
          <w:bCs/>
        </w:rPr>
        <w:t xml:space="preserve">   </w:t>
      </w:r>
      <w:r w:rsidRPr="009844BC">
        <w:rPr>
          <w:bCs/>
        </w:rPr>
        <w:t>(jednostki stomatologiczne)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  <w:b w:val="0"/>
        </w:rPr>
      </w:pPr>
      <w:r w:rsidRPr="00FB7EAF">
        <w:rPr>
          <w:rFonts w:asciiTheme="minorHAnsi" w:hAnsiTheme="minorHAnsi" w:cs="Times New Roman"/>
        </w:rPr>
        <w:t>Karty praktyk</w:t>
      </w:r>
      <w:r w:rsidRPr="00FB7EAF">
        <w:rPr>
          <w:rFonts w:asciiTheme="minorHAnsi" w:hAnsiTheme="minorHAnsi" w:cs="Times New Roman"/>
          <w:b w:val="0"/>
        </w:rPr>
        <w:t xml:space="preserve"> oraz program praktyk studenci drukują ze strony wirtualnego dziekanatu.</w:t>
      </w: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UWAGA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przypadku braku możliwości odbycia praktyki w miejscu stałego zamieszkania zapewnia się </w:t>
      </w:r>
      <w:r w:rsidRPr="00FB7EAF">
        <w:rPr>
          <w:rFonts w:asciiTheme="minorHAnsi" w:hAnsiTheme="minorHAnsi" w:cs="Times New Roman"/>
          <w:u w:val="single"/>
        </w:rPr>
        <w:t>odpłatne</w:t>
      </w:r>
      <w:r w:rsidRPr="00FB7EAF">
        <w:rPr>
          <w:rFonts w:asciiTheme="minorHAnsi" w:hAnsiTheme="minorHAnsi" w:cs="Times New Roman"/>
        </w:rPr>
        <w:t xml:space="preserve"> zakwaterowanie w domach studenckich, finansowane samodzielnie przez studenta.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 okresie  wakacyjnych  praktyk  zawodowych  w  roku   akademickim  </w:t>
      </w:r>
      <w:r w:rsidR="006D3425">
        <w:rPr>
          <w:rFonts w:asciiTheme="minorHAnsi" w:hAnsiTheme="minorHAnsi" w:cs="Times New Roman"/>
        </w:rPr>
        <w:t>2017/2018</w:t>
      </w:r>
      <w:r w:rsidR="00D853B9">
        <w:rPr>
          <w:rFonts w:asciiTheme="minorHAnsi" w:hAnsiTheme="minorHAnsi" w:cs="Times New Roman"/>
        </w:rPr>
        <w:t xml:space="preserve">  Uczelnia </w:t>
      </w:r>
      <w:r w:rsidRPr="00FB7EAF">
        <w:rPr>
          <w:rFonts w:asciiTheme="minorHAnsi" w:hAnsiTheme="minorHAnsi" w:cs="Times New Roman"/>
          <w:u w:val="single"/>
        </w:rPr>
        <w:t>nie zapewnia</w:t>
      </w:r>
      <w:r w:rsidRPr="00FB7EAF">
        <w:rPr>
          <w:rFonts w:asciiTheme="minorHAnsi" w:hAnsiTheme="minorHAnsi" w:cs="Times New Roman"/>
        </w:rPr>
        <w:t xml:space="preserve"> studentom ubezpieczenia od następstw nieszczęśliwych wypadków (NNW). Informujemy o konieczności ubezpieczenia się </w:t>
      </w:r>
      <w:r w:rsidRPr="00FB7EAF">
        <w:rPr>
          <w:rFonts w:asciiTheme="minorHAnsi" w:hAnsiTheme="minorHAnsi" w:cs="Times New Roman"/>
          <w:u w:val="single"/>
        </w:rPr>
        <w:t>od NNW we własnym zakresie</w:t>
      </w:r>
      <w:r w:rsidRPr="00FB7EAF">
        <w:rPr>
          <w:rFonts w:asciiTheme="minorHAnsi" w:hAnsiTheme="minorHAnsi" w:cs="Times New Roman"/>
        </w:rPr>
        <w:t xml:space="preserve">.   </w:t>
      </w:r>
    </w:p>
    <w:p w:rsidR="00FB7EAF" w:rsidRPr="00FB7EAF" w:rsidRDefault="00FB7EAF" w:rsidP="006D3425">
      <w:pPr>
        <w:spacing w:before="120"/>
        <w:jc w:val="both"/>
        <w:rPr>
          <w:rFonts w:cs="Times New Roman"/>
          <w:b/>
        </w:rPr>
      </w:pPr>
      <w:r w:rsidRPr="00FB7EAF">
        <w:rPr>
          <w:b/>
          <w:sz w:val="24"/>
          <w:szCs w:val="24"/>
        </w:rPr>
        <w:t>Natomiast wszy</w:t>
      </w:r>
      <w:r w:rsidR="006D3425">
        <w:rPr>
          <w:b/>
          <w:sz w:val="24"/>
          <w:szCs w:val="24"/>
        </w:rPr>
        <w:t>scy studenci do 30 września 2018</w:t>
      </w:r>
      <w:r w:rsidRPr="00FB7EAF">
        <w:rPr>
          <w:b/>
          <w:sz w:val="24"/>
          <w:szCs w:val="24"/>
        </w:rPr>
        <w:t xml:space="preserve"> r</w:t>
      </w:r>
      <w:r w:rsidR="006D3425">
        <w:rPr>
          <w:b/>
          <w:sz w:val="24"/>
          <w:szCs w:val="24"/>
        </w:rPr>
        <w:t>.</w:t>
      </w:r>
      <w:r w:rsidRPr="00FB7EAF">
        <w:rPr>
          <w:b/>
          <w:sz w:val="24"/>
          <w:szCs w:val="24"/>
        </w:rPr>
        <w:t xml:space="preserve">  są ubezpieczeni od odpowiedzialności cywilnej(OC) - Warszawski Uniwersytet Medyczny w roku akadem</w:t>
      </w:r>
      <w:r w:rsidR="006D3425">
        <w:rPr>
          <w:b/>
          <w:sz w:val="24"/>
          <w:szCs w:val="24"/>
        </w:rPr>
        <w:t>ickim 2017/2018</w:t>
      </w:r>
      <w:bookmarkStart w:id="0" w:name="_GoBack"/>
      <w:bookmarkEnd w:id="0"/>
      <w:r w:rsidRPr="00FB7EAF">
        <w:rPr>
          <w:b/>
          <w:sz w:val="24"/>
          <w:szCs w:val="24"/>
        </w:rPr>
        <w:t xml:space="preserve"> zawarł umowę ubezpieczenia Odpowiedzialności Cywilnej </w:t>
      </w:r>
      <w:r w:rsidR="006D3425">
        <w:rPr>
          <w:b/>
          <w:sz w:val="24"/>
          <w:szCs w:val="24"/>
        </w:rPr>
        <w:t xml:space="preserve">Nr </w:t>
      </w:r>
      <w:r w:rsidR="006D3425">
        <w:rPr>
          <w:b/>
          <w:bCs/>
          <w:color w:val="000000"/>
          <w:sz w:val="24"/>
          <w:szCs w:val="24"/>
        </w:rPr>
        <w:t>1023383702</w:t>
      </w:r>
      <w:r w:rsidR="006D3425">
        <w:rPr>
          <w:b/>
          <w:sz w:val="24"/>
          <w:szCs w:val="24"/>
        </w:rPr>
        <w:t xml:space="preserve">   z Powszechnym Zakładem Ubezpieczeń SA</w:t>
      </w:r>
      <w:r w:rsidR="006D3425">
        <w:rPr>
          <w:b/>
          <w:sz w:val="24"/>
          <w:szCs w:val="24"/>
        </w:rPr>
        <w:t>.</w:t>
      </w:r>
    </w:p>
    <w:p w:rsidR="00FB7EAF" w:rsidRDefault="00FB7EAF" w:rsidP="00FB7EAF">
      <w:pPr>
        <w:pStyle w:val="Akapitzlist"/>
        <w:rPr>
          <w:b/>
          <w:sz w:val="28"/>
          <w:szCs w:val="24"/>
        </w:rPr>
      </w:pPr>
    </w:p>
    <w:p w:rsidR="00AE6095" w:rsidRDefault="00AE6095" w:rsidP="00FB7EAF">
      <w:pPr>
        <w:pStyle w:val="Akapitzlist"/>
        <w:rPr>
          <w:b/>
          <w:sz w:val="28"/>
          <w:szCs w:val="24"/>
        </w:rPr>
      </w:pPr>
    </w:p>
    <w:p w:rsidR="00B57111" w:rsidRPr="00E60E29" w:rsidRDefault="000554FE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 w:rsidRPr="00E60E29">
        <w:rPr>
          <w:b/>
          <w:sz w:val="28"/>
          <w:szCs w:val="24"/>
        </w:rPr>
        <w:lastRenderedPageBreak/>
        <w:t>M</w:t>
      </w:r>
      <w:r w:rsidR="002D2F0A" w:rsidRPr="00E60E29">
        <w:rPr>
          <w:b/>
          <w:sz w:val="28"/>
          <w:szCs w:val="24"/>
        </w:rPr>
        <w:t xml:space="preserve">iejsca odbywania wakacyjnych praktyk studenckich </w:t>
      </w:r>
    </w:p>
    <w:p w:rsidR="006C4AA6" w:rsidRPr="004C79FA" w:rsidRDefault="006C4AA6" w:rsidP="006C4AA6">
      <w:pPr>
        <w:spacing w:line="360" w:lineRule="auto"/>
        <w:ind w:firstLine="360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Praktyki wakacyjne  mogą odbywać się w jednostkach medycznych WUM (zalecane), posiadających oraz nieposiadających podpisanego porozumienia z WUM, w kraju i za granicą, które zapewniają możliwość realizacji programu praktyki i zatrudniają osoby mogące pełnić funkcję opiekuna praktyk wyznaczonego przez kierownika jednostki:</w:t>
      </w:r>
    </w:p>
    <w:p w:rsidR="00AE6095" w:rsidRDefault="00030125" w:rsidP="00030125">
      <w:pPr>
        <w:spacing w:line="360" w:lineRule="auto"/>
        <w:jc w:val="both"/>
        <w:rPr>
          <w:b/>
          <w:sz w:val="24"/>
          <w:szCs w:val="24"/>
        </w:rPr>
      </w:pPr>
      <w:r w:rsidRPr="004C79FA">
        <w:rPr>
          <w:b/>
          <w:sz w:val="24"/>
          <w:szCs w:val="24"/>
        </w:rPr>
        <w:t>Praktyki wakacyjne po I roku studiów</w:t>
      </w:r>
      <w:r w:rsidR="00AE6095">
        <w:rPr>
          <w:b/>
          <w:sz w:val="24"/>
          <w:szCs w:val="24"/>
        </w:rPr>
        <w:t>:</w:t>
      </w:r>
    </w:p>
    <w:p w:rsidR="00030125" w:rsidRPr="004C79FA" w:rsidRDefault="00AE6095" w:rsidP="0003012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Pielęgniarska</w:t>
      </w:r>
      <w:r w:rsidR="0022394C">
        <w:rPr>
          <w:sz w:val="24"/>
          <w:szCs w:val="24"/>
        </w:rPr>
        <w:t xml:space="preserve"> – </w:t>
      </w:r>
      <w:r w:rsidR="00030125" w:rsidRPr="004C79FA">
        <w:rPr>
          <w:rFonts w:cs="Times New Roman"/>
          <w:sz w:val="24"/>
          <w:szCs w:val="24"/>
        </w:rPr>
        <w:t xml:space="preserve">kliniki państwowe szpitali klinicznych lub oddziały szpitalnych Zespołów Opieki Zdrowotnej. Opiekun praktyk wyznaczony przez </w:t>
      </w:r>
      <w:r w:rsidR="00030125" w:rsidRPr="004C79FA">
        <w:rPr>
          <w:sz w:val="24"/>
          <w:szCs w:val="24"/>
        </w:rPr>
        <w:t>kierownik</w:t>
      </w:r>
      <w:r w:rsidR="00025F8E">
        <w:rPr>
          <w:sz w:val="24"/>
          <w:szCs w:val="24"/>
        </w:rPr>
        <w:t>a</w:t>
      </w:r>
      <w:r w:rsidR="00030125" w:rsidRPr="004C79FA">
        <w:rPr>
          <w:sz w:val="24"/>
          <w:szCs w:val="24"/>
        </w:rPr>
        <w:t xml:space="preserve"> kliniki /ordynatora</w:t>
      </w:r>
      <w:r w:rsidR="00DB38BC">
        <w:rPr>
          <w:sz w:val="24"/>
          <w:szCs w:val="24"/>
        </w:rPr>
        <w:t>:</w:t>
      </w:r>
    </w:p>
    <w:p w:rsidR="00AE6095" w:rsidRDefault="00746562" w:rsidP="0003012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30125" w:rsidRPr="004C79FA">
        <w:rPr>
          <w:sz w:val="24"/>
          <w:szCs w:val="24"/>
        </w:rPr>
        <w:t>ielęgniarka</w:t>
      </w:r>
    </w:p>
    <w:p w:rsidR="00030125" w:rsidRPr="00AE6095" w:rsidRDefault="00AE6095" w:rsidP="00AE6095">
      <w:pPr>
        <w:spacing w:line="360" w:lineRule="auto"/>
        <w:jc w:val="both"/>
        <w:rPr>
          <w:sz w:val="24"/>
          <w:szCs w:val="24"/>
        </w:rPr>
      </w:pPr>
      <w:r w:rsidRPr="00AE6095">
        <w:rPr>
          <w:b/>
          <w:sz w:val="24"/>
          <w:szCs w:val="24"/>
        </w:rPr>
        <w:t>Asysta dentystyczna</w:t>
      </w:r>
      <w:r w:rsidR="0022394C">
        <w:rPr>
          <w:sz w:val="24"/>
          <w:szCs w:val="24"/>
        </w:rPr>
        <w:t xml:space="preserve"> – </w:t>
      </w:r>
      <w:r>
        <w:rPr>
          <w:sz w:val="24"/>
          <w:szCs w:val="24"/>
        </w:rPr>
        <w:t>jednostki stomatologiczne</w:t>
      </w:r>
      <w:r w:rsidR="0022394C">
        <w:rPr>
          <w:sz w:val="24"/>
          <w:szCs w:val="24"/>
        </w:rPr>
        <w:t>. Opiekun praktyki wyznaczony przez kierownika:</w:t>
      </w:r>
    </w:p>
    <w:p w:rsidR="00746562" w:rsidRDefault="00746562" w:rsidP="0074656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E6095">
        <w:rPr>
          <w:sz w:val="24"/>
          <w:szCs w:val="24"/>
        </w:rPr>
        <w:t xml:space="preserve">lekarz dentysta lub dyplomowana higienistka / asystentka dentystyczna </w:t>
      </w:r>
    </w:p>
    <w:p w:rsidR="00AE6095" w:rsidRDefault="00AE6095" w:rsidP="006C4AA6">
      <w:pPr>
        <w:spacing w:after="0" w:line="360" w:lineRule="auto"/>
        <w:jc w:val="both"/>
        <w:rPr>
          <w:b/>
          <w:sz w:val="24"/>
          <w:szCs w:val="24"/>
        </w:rPr>
      </w:pPr>
    </w:p>
    <w:p w:rsidR="00030125" w:rsidRPr="004C79FA" w:rsidRDefault="004C79FA" w:rsidP="006C4AA6">
      <w:pPr>
        <w:spacing w:after="0" w:line="360" w:lineRule="auto"/>
        <w:jc w:val="both"/>
        <w:rPr>
          <w:b/>
          <w:sz w:val="24"/>
          <w:szCs w:val="24"/>
        </w:rPr>
      </w:pPr>
      <w:r w:rsidRPr="004C79FA">
        <w:rPr>
          <w:b/>
          <w:sz w:val="24"/>
          <w:szCs w:val="24"/>
        </w:rPr>
        <w:t xml:space="preserve">Praktyki wakacyjne </w:t>
      </w:r>
      <w:r w:rsidR="00030125" w:rsidRPr="004C79FA">
        <w:rPr>
          <w:b/>
          <w:sz w:val="24"/>
          <w:szCs w:val="24"/>
        </w:rPr>
        <w:t xml:space="preserve">po II roku studiów </w:t>
      </w:r>
      <w:r w:rsidRPr="004C79FA">
        <w:rPr>
          <w:sz w:val="24"/>
          <w:szCs w:val="24"/>
        </w:rPr>
        <w:t>(jednostki stomatologiczne)</w:t>
      </w:r>
      <w:r>
        <w:rPr>
          <w:sz w:val="24"/>
          <w:szCs w:val="24"/>
        </w:rPr>
        <w:t xml:space="preserve">. Opiekun praktyki wyznaczony przez kierownika: </w:t>
      </w:r>
      <w:r w:rsidR="00030125" w:rsidRPr="004C79FA">
        <w:rPr>
          <w:sz w:val="24"/>
          <w:szCs w:val="24"/>
        </w:rPr>
        <w:t xml:space="preserve"> </w:t>
      </w:r>
    </w:p>
    <w:p w:rsidR="002D2F0A" w:rsidRPr="004C79FA" w:rsidRDefault="006C4AA6" w:rsidP="006C4AA6">
      <w:pPr>
        <w:pStyle w:val="Akapitzlist"/>
        <w:numPr>
          <w:ilvl w:val="0"/>
          <w:numId w:val="4"/>
        </w:numPr>
        <w:ind w:left="709" w:hanging="283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lekarz dentysta, pielęgniarka, dyplomowana higienistka lub asystentka dentystyczna.</w:t>
      </w:r>
    </w:p>
    <w:p w:rsidR="004C79FA" w:rsidRPr="004C79FA" w:rsidRDefault="004C79FA" w:rsidP="004C79FA">
      <w:pPr>
        <w:pStyle w:val="Akapitzlist"/>
        <w:ind w:left="709"/>
        <w:rPr>
          <w:sz w:val="24"/>
          <w:szCs w:val="24"/>
        </w:rPr>
      </w:pPr>
    </w:p>
    <w:p w:rsidR="000554FE" w:rsidRPr="004C79FA" w:rsidRDefault="002D2F0A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 xml:space="preserve">Odbycie praktyk w </w:t>
      </w:r>
      <w:r w:rsidR="006C4AA6" w:rsidRPr="004C79FA">
        <w:rPr>
          <w:sz w:val="24"/>
          <w:szCs w:val="24"/>
        </w:rPr>
        <w:t>jednostkach medycznych</w:t>
      </w:r>
      <w:r w:rsidR="000554FE" w:rsidRPr="004C79FA">
        <w:rPr>
          <w:sz w:val="24"/>
          <w:szCs w:val="24"/>
        </w:rPr>
        <w:t xml:space="preserve"> spoza </w:t>
      </w:r>
      <w:r w:rsidRPr="004C79FA">
        <w:rPr>
          <w:sz w:val="24"/>
          <w:szCs w:val="24"/>
        </w:rPr>
        <w:t xml:space="preserve">WUM wymaga </w:t>
      </w:r>
      <w:r w:rsidR="000554FE" w:rsidRPr="004C79FA">
        <w:rPr>
          <w:b/>
          <w:sz w:val="24"/>
          <w:szCs w:val="24"/>
        </w:rPr>
        <w:t>s</w:t>
      </w:r>
      <w:r w:rsidRPr="004C79FA">
        <w:rPr>
          <w:b/>
          <w:sz w:val="24"/>
          <w:szCs w:val="24"/>
        </w:rPr>
        <w:t>kierowania</w:t>
      </w:r>
      <w:r w:rsidRPr="004C79FA">
        <w:rPr>
          <w:sz w:val="24"/>
          <w:szCs w:val="24"/>
        </w:rPr>
        <w:t xml:space="preserve"> </w:t>
      </w:r>
      <w:r w:rsidR="000554FE" w:rsidRPr="004C79FA">
        <w:rPr>
          <w:sz w:val="24"/>
          <w:szCs w:val="24"/>
        </w:rPr>
        <w:t xml:space="preserve">studenta na praktyki przez Dziekana Wydziału Lekarsko-Dentystycznego. W przypadku planowanego odbywania </w:t>
      </w:r>
      <w:r w:rsidRPr="004C79FA">
        <w:rPr>
          <w:sz w:val="24"/>
          <w:szCs w:val="24"/>
        </w:rPr>
        <w:t xml:space="preserve"> praktyk </w:t>
      </w:r>
      <w:r w:rsidR="000554FE" w:rsidRPr="004C79FA">
        <w:rPr>
          <w:sz w:val="24"/>
          <w:szCs w:val="24"/>
        </w:rPr>
        <w:t xml:space="preserve">w jednostkach nie posiadających porozumienia z WUM wymagane jest uzyskanie </w:t>
      </w:r>
      <w:r w:rsidR="000554FE" w:rsidRPr="004C79FA">
        <w:rPr>
          <w:b/>
          <w:sz w:val="24"/>
          <w:szCs w:val="24"/>
        </w:rPr>
        <w:t>zgody Dziekana</w:t>
      </w:r>
      <w:r w:rsidR="000554FE" w:rsidRPr="004C79FA">
        <w:rPr>
          <w:sz w:val="24"/>
          <w:szCs w:val="24"/>
        </w:rPr>
        <w:t xml:space="preserve">. </w:t>
      </w:r>
    </w:p>
    <w:p w:rsidR="000554FE" w:rsidRPr="004C79FA" w:rsidRDefault="000554FE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Warunki uzyskania zgody Dziekana na odbywanie praktyk w gabinetach/poradniach stomatologicznych nie posiadających porozumienia z WUM: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dostarczenie danych jednostki (adres, telefon</w:t>
      </w:r>
      <w:r w:rsidR="00F15634" w:rsidRPr="004C79FA">
        <w:rPr>
          <w:rFonts w:cs="Times New Roman"/>
          <w:sz w:val="24"/>
          <w:szCs w:val="24"/>
        </w:rPr>
        <w:t>, REGON</w:t>
      </w:r>
      <w:r w:rsidRPr="004C79FA">
        <w:rPr>
          <w:rFonts w:cs="Times New Roman"/>
          <w:sz w:val="24"/>
          <w:szCs w:val="24"/>
        </w:rPr>
        <w:t>),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akceptacja programu praktyk</w:t>
      </w:r>
      <w:r w:rsidR="006C4AA6" w:rsidRPr="004C79FA">
        <w:rPr>
          <w:sz w:val="24"/>
          <w:szCs w:val="24"/>
        </w:rPr>
        <w:t xml:space="preserve"> i regulaminu praktyk oraz</w:t>
      </w:r>
      <w:r w:rsidRPr="004C79FA">
        <w:rPr>
          <w:sz w:val="24"/>
          <w:szCs w:val="24"/>
        </w:rPr>
        <w:t xml:space="preserve"> potwierdzenie możliwości jej odbycia przez kierownika jednostki, </w:t>
      </w:r>
    </w:p>
    <w:p w:rsidR="002D2F0A" w:rsidRDefault="002D2F0A" w:rsidP="002D2F0A">
      <w:pPr>
        <w:rPr>
          <w:sz w:val="24"/>
          <w:szCs w:val="24"/>
        </w:rPr>
      </w:pPr>
    </w:p>
    <w:p w:rsidR="001D65F2" w:rsidRPr="004C79FA" w:rsidRDefault="001D65F2" w:rsidP="002D2F0A">
      <w:pPr>
        <w:rPr>
          <w:sz w:val="24"/>
          <w:szCs w:val="24"/>
        </w:rPr>
      </w:pPr>
    </w:p>
    <w:p w:rsidR="002D2F0A" w:rsidRPr="00E60E29" w:rsidRDefault="00E60E29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Przebieg</w:t>
      </w:r>
      <w:r w:rsidR="002D2F0A" w:rsidRPr="00E60E29">
        <w:rPr>
          <w:b/>
          <w:sz w:val="28"/>
          <w:szCs w:val="24"/>
        </w:rPr>
        <w:t xml:space="preserve"> i zaliczenie odbycia praktyki wakacyjnej </w:t>
      </w:r>
    </w:p>
    <w:p w:rsidR="004C79FA" w:rsidRPr="004C79FA" w:rsidRDefault="004C79FA" w:rsidP="004C79FA">
      <w:pPr>
        <w:pStyle w:val="Akapitzlist"/>
        <w:rPr>
          <w:sz w:val="24"/>
          <w:szCs w:val="24"/>
        </w:rPr>
      </w:pPr>
    </w:p>
    <w:p w:rsidR="00DC3894" w:rsidRPr="004C79FA" w:rsidRDefault="00DC3894" w:rsidP="00DC3894">
      <w:p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Kierownik jednostki medycznej w której odbywana jest praktyka: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ustala zakres obowiązków i harmonogram praktyki, 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wyznacza opiekuna praktyk sprawującego bezpośrednią kontrolę nad </w:t>
      </w:r>
      <w:r w:rsidR="004C79FA" w:rsidRPr="004C79FA">
        <w:rPr>
          <w:rFonts w:cs="Times New Roman"/>
          <w:sz w:val="24"/>
          <w:szCs w:val="24"/>
        </w:rPr>
        <w:t xml:space="preserve">obecnością i </w:t>
      </w:r>
      <w:r w:rsidRPr="004C79FA">
        <w:rPr>
          <w:rFonts w:cs="Times New Roman"/>
          <w:sz w:val="24"/>
          <w:szCs w:val="24"/>
        </w:rPr>
        <w:t>pracą studenta oraz potwierdzającego wykonanie poszczególnych umiejętności w karcie praktyk,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sz w:val="24"/>
          <w:szCs w:val="24"/>
        </w:rPr>
        <w:t xml:space="preserve">zalicza praktykę  poprzez umieszczenie wpisu w obowiązującej karcie praktyk oraz wydaje opinię dotyczącą przebiegu praktyk. </w:t>
      </w:r>
    </w:p>
    <w:p w:rsidR="004C79FA" w:rsidRPr="004C79FA" w:rsidRDefault="004C79FA" w:rsidP="00DC3894">
      <w:pPr>
        <w:spacing w:line="360" w:lineRule="auto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Student wyraża swoją opinii o przebiegu praktyk w karcie praktyk.</w:t>
      </w:r>
    </w:p>
    <w:p w:rsidR="004C79FA" w:rsidRPr="004C79FA" w:rsidRDefault="00896414" w:rsidP="004C79F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Dziekan m</w:t>
      </w:r>
      <w:r w:rsidR="004C79FA" w:rsidRPr="004C79FA">
        <w:rPr>
          <w:b/>
          <w:sz w:val="24"/>
          <w:szCs w:val="24"/>
        </w:rPr>
        <w:t>a prawo do kontroli obecności studenta w miejscu odbywania praktyki oraz prawidłowości jej przebiegu</w:t>
      </w:r>
      <w:r w:rsidR="004C79FA">
        <w:rPr>
          <w:b/>
          <w:sz w:val="24"/>
          <w:szCs w:val="24"/>
        </w:rPr>
        <w:t xml:space="preserve"> (wizytacja, kontrola telefoniczna)</w:t>
      </w:r>
      <w:r w:rsidR="004C79FA" w:rsidRPr="004C79FA">
        <w:rPr>
          <w:b/>
          <w:sz w:val="24"/>
          <w:szCs w:val="24"/>
        </w:rPr>
        <w:t xml:space="preserve">. </w:t>
      </w:r>
      <w:r w:rsidR="004C79FA" w:rsidRPr="004C79FA">
        <w:rPr>
          <w:sz w:val="24"/>
          <w:szCs w:val="24"/>
        </w:rPr>
        <w:t xml:space="preserve">Nieobecność studenta w pracy może być usprawiedliwiona formalnym zwolnieniem lekarskim. Choroba dłuższa niż jeden tydzień powoduje konieczność przedłużenia praktyki o odpowiedni okres. </w:t>
      </w:r>
    </w:p>
    <w:p w:rsidR="00DC3894" w:rsidRPr="004C79FA" w:rsidRDefault="004C79FA" w:rsidP="004C79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odbycia praktyki </w:t>
      </w:r>
      <w:r w:rsidR="00DC3894" w:rsidRPr="004C79F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osiągniecia wymaganych efektów kształcenia</w:t>
      </w:r>
      <w:r w:rsidR="00DC3894" w:rsidRPr="004C79FA">
        <w:rPr>
          <w:b/>
          <w:sz w:val="24"/>
          <w:szCs w:val="24"/>
        </w:rPr>
        <w:t xml:space="preserve"> w karcie praktyk stanowi warunek zaliczenia praktyki wakacyjnej przez Dziekana. </w:t>
      </w:r>
    </w:p>
    <w:p w:rsidR="004C79FA" w:rsidRPr="004C79FA" w:rsidRDefault="004C79FA" w:rsidP="00DC3894">
      <w:pPr>
        <w:spacing w:line="360" w:lineRule="auto"/>
        <w:jc w:val="both"/>
        <w:rPr>
          <w:b/>
          <w:sz w:val="24"/>
          <w:szCs w:val="24"/>
        </w:rPr>
      </w:pPr>
    </w:p>
    <w:p w:rsidR="00DC3894" w:rsidRPr="004C79FA" w:rsidRDefault="00DC3894" w:rsidP="00DC3894">
      <w:pPr>
        <w:spacing w:line="360" w:lineRule="auto"/>
        <w:jc w:val="both"/>
        <w:rPr>
          <w:sz w:val="24"/>
          <w:szCs w:val="24"/>
        </w:rPr>
      </w:pP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PRODZIEKAN ds. DYDAKTYCZNO-WYCHOWAWCZYCH</w:t>
      </w: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WYDZIAŁU</w:t>
      </w:r>
      <w:r w:rsidRPr="00C15092">
        <w:rPr>
          <w:i/>
          <w:sz w:val="20"/>
        </w:rPr>
        <w:t xml:space="preserve"> LEKAR</w:t>
      </w:r>
      <w:r>
        <w:rPr>
          <w:i/>
          <w:sz w:val="20"/>
        </w:rPr>
        <w:t>SKO-DENTYSTYCZNEGO</w:t>
      </w:r>
    </w:p>
    <w:p w:rsidR="00FB7EAF" w:rsidRDefault="00FB7EAF" w:rsidP="00FB7EAF">
      <w:pPr>
        <w:ind w:left="3540"/>
        <w:jc w:val="center"/>
        <w:rPr>
          <w:i/>
          <w:sz w:val="20"/>
        </w:rPr>
      </w:pPr>
    </w:p>
    <w:p w:rsidR="00FB7EAF" w:rsidRPr="00C15092" w:rsidRDefault="00FB7EAF" w:rsidP="00FB7EAF">
      <w:pPr>
        <w:ind w:left="3540"/>
        <w:jc w:val="center"/>
        <w:rPr>
          <w:i/>
          <w:w w:val="150"/>
          <w:sz w:val="20"/>
          <w:lang w:val="de-DE"/>
        </w:rPr>
      </w:pPr>
      <w:r>
        <w:rPr>
          <w:i/>
          <w:w w:val="150"/>
          <w:sz w:val="20"/>
          <w:lang w:val="de-DE"/>
        </w:rPr>
        <w:t xml:space="preserve">Prof. </w:t>
      </w:r>
      <w:proofErr w:type="spellStart"/>
      <w:r>
        <w:rPr>
          <w:i/>
          <w:w w:val="150"/>
          <w:sz w:val="20"/>
          <w:lang w:val="de-DE"/>
        </w:rPr>
        <w:t>d</w:t>
      </w:r>
      <w:r w:rsidRPr="00C15092">
        <w:rPr>
          <w:i/>
          <w:w w:val="150"/>
          <w:sz w:val="20"/>
          <w:lang w:val="de-DE"/>
        </w:rPr>
        <w:t>r</w:t>
      </w:r>
      <w:proofErr w:type="spellEnd"/>
      <w:r w:rsidRPr="00C15092">
        <w:rPr>
          <w:i/>
          <w:w w:val="150"/>
          <w:sz w:val="20"/>
          <w:lang w:val="de-DE"/>
        </w:rPr>
        <w:t xml:space="preserve"> hab. </w:t>
      </w:r>
      <w:r>
        <w:rPr>
          <w:i/>
          <w:w w:val="150"/>
          <w:sz w:val="20"/>
          <w:lang w:val="de-DE"/>
        </w:rPr>
        <w:t xml:space="preserve">Dorota </w:t>
      </w:r>
      <w:proofErr w:type="spellStart"/>
      <w:r>
        <w:rPr>
          <w:i/>
          <w:w w:val="150"/>
          <w:sz w:val="20"/>
          <w:lang w:val="de-DE"/>
        </w:rPr>
        <w:t>Olczak</w:t>
      </w:r>
      <w:proofErr w:type="spellEnd"/>
      <w:r>
        <w:rPr>
          <w:i/>
          <w:w w:val="150"/>
          <w:sz w:val="20"/>
          <w:lang w:val="de-DE"/>
        </w:rPr>
        <w:t>-Kowalczyk</w:t>
      </w:r>
    </w:p>
    <w:p w:rsidR="00DC3894" w:rsidRPr="004C79FA" w:rsidRDefault="00DC3894" w:rsidP="00DC3894">
      <w:pPr>
        <w:spacing w:line="360" w:lineRule="auto"/>
        <w:ind w:firstLine="708"/>
        <w:jc w:val="both"/>
        <w:rPr>
          <w:sz w:val="24"/>
          <w:szCs w:val="24"/>
        </w:rPr>
      </w:pPr>
    </w:p>
    <w:p w:rsidR="00DC3894" w:rsidRPr="004C79FA" w:rsidRDefault="00DC3894" w:rsidP="00DC3894">
      <w:pPr>
        <w:ind w:left="360"/>
        <w:rPr>
          <w:sz w:val="24"/>
          <w:szCs w:val="24"/>
        </w:rPr>
      </w:pPr>
    </w:p>
    <w:sectPr w:rsidR="00DC3894" w:rsidRPr="004C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46"/>
    <w:multiLevelType w:val="hybridMultilevel"/>
    <w:tmpl w:val="59F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9D8"/>
    <w:multiLevelType w:val="hybridMultilevel"/>
    <w:tmpl w:val="EBB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CF9"/>
    <w:multiLevelType w:val="hybridMultilevel"/>
    <w:tmpl w:val="54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0A5C"/>
    <w:multiLevelType w:val="hybridMultilevel"/>
    <w:tmpl w:val="2D0A5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F483C"/>
    <w:multiLevelType w:val="hybridMultilevel"/>
    <w:tmpl w:val="D940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387F"/>
    <w:multiLevelType w:val="hybridMultilevel"/>
    <w:tmpl w:val="D69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A"/>
    <w:rsid w:val="00025F8E"/>
    <w:rsid w:val="00030125"/>
    <w:rsid w:val="000554FE"/>
    <w:rsid w:val="001D65F2"/>
    <w:rsid w:val="0022394C"/>
    <w:rsid w:val="002D2F0A"/>
    <w:rsid w:val="002F4BF1"/>
    <w:rsid w:val="003A3185"/>
    <w:rsid w:val="003D6129"/>
    <w:rsid w:val="004C79FA"/>
    <w:rsid w:val="006825AD"/>
    <w:rsid w:val="006B4D2F"/>
    <w:rsid w:val="006C4AA6"/>
    <w:rsid w:val="006D3425"/>
    <w:rsid w:val="00746562"/>
    <w:rsid w:val="00896414"/>
    <w:rsid w:val="009844BC"/>
    <w:rsid w:val="00A85635"/>
    <w:rsid w:val="00AE6095"/>
    <w:rsid w:val="00B57111"/>
    <w:rsid w:val="00B76896"/>
    <w:rsid w:val="00D853B9"/>
    <w:rsid w:val="00DB38BC"/>
    <w:rsid w:val="00DC3894"/>
    <w:rsid w:val="00E60E29"/>
    <w:rsid w:val="00F15634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Małgorzata Mścichowska</cp:lastModifiedBy>
  <cp:revision>13</cp:revision>
  <dcterms:created xsi:type="dcterms:W3CDTF">2017-05-24T12:20:00Z</dcterms:created>
  <dcterms:modified xsi:type="dcterms:W3CDTF">2018-04-09T13:03:00Z</dcterms:modified>
</cp:coreProperties>
</file>